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04"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689"/>
        <w:gridCol w:w="5680"/>
        <w:gridCol w:w="568"/>
        <w:gridCol w:w="562"/>
      </w:tblGrid>
      <w:tr w:rsidR="00016485" w:rsidRPr="0062351D" w14:paraId="6BD25453" w14:textId="77777777" w:rsidTr="00594D04">
        <w:trPr>
          <w:trHeight w:val="280"/>
        </w:trPr>
        <w:tc>
          <w:tcPr>
            <w:tcW w:w="5000" w:type="pct"/>
            <w:gridSpan w:val="5"/>
            <w:shd w:val="clear" w:color="auto" w:fill="D9D9D9" w:themeFill="background1" w:themeFillShade="D9"/>
            <w:vAlign w:val="center"/>
          </w:tcPr>
          <w:p w14:paraId="36260674" w14:textId="290220CE" w:rsidR="006D1959" w:rsidRPr="0062351D" w:rsidRDefault="006D1959" w:rsidP="00627BA8">
            <w:pPr>
              <w:pStyle w:val="Prrafodelista"/>
              <w:numPr>
                <w:ilvl w:val="0"/>
                <w:numId w:val="10"/>
              </w:numPr>
              <w:tabs>
                <w:tab w:val="left" w:pos="270"/>
              </w:tabs>
              <w:spacing w:after="0" w:line="240" w:lineRule="auto"/>
              <w:ind w:left="743" w:hanging="383"/>
              <w:rPr>
                <w:rFonts w:ascii="Arial" w:eastAsia="Times New Roman" w:hAnsi="Arial" w:cs="Arial"/>
                <w:b/>
                <w:color w:val="000000" w:themeColor="text1"/>
                <w:sz w:val="20"/>
                <w:szCs w:val="20"/>
              </w:rPr>
            </w:pPr>
            <w:bookmarkStart w:id="0" w:name="_Hlk494355449"/>
            <w:bookmarkStart w:id="1" w:name="_GoBack"/>
            <w:bookmarkEnd w:id="1"/>
            <w:r w:rsidRPr="0062351D">
              <w:rPr>
                <w:rFonts w:ascii="Arial" w:eastAsia="Times New Roman" w:hAnsi="Arial" w:cs="Arial"/>
                <w:b/>
                <w:color w:val="000000" w:themeColor="text1"/>
                <w:sz w:val="20"/>
                <w:szCs w:val="20"/>
              </w:rPr>
              <w:t>INFORM</w:t>
            </w:r>
            <w:r w:rsidR="005A33DC" w:rsidRPr="0062351D">
              <w:rPr>
                <w:rFonts w:ascii="Arial" w:eastAsia="Times New Roman" w:hAnsi="Arial" w:cs="Arial"/>
                <w:b/>
                <w:color w:val="000000" w:themeColor="text1"/>
                <w:sz w:val="20"/>
                <w:szCs w:val="20"/>
              </w:rPr>
              <w:t xml:space="preserve">ACIÓN GENERAL DEL </w:t>
            </w:r>
            <w:r w:rsidR="00CB12A9" w:rsidRPr="0062351D">
              <w:rPr>
                <w:rFonts w:ascii="Arial" w:eastAsia="Times New Roman" w:hAnsi="Arial" w:cs="Arial"/>
                <w:b/>
                <w:color w:val="000000" w:themeColor="text1"/>
                <w:sz w:val="20"/>
                <w:szCs w:val="20"/>
              </w:rPr>
              <w:t xml:space="preserve">COMITÉ </w:t>
            </w:r>
            <w:r w:rsidR="00CB12A9">
              <w:rPr>
                <w:rFonts w:ascii="Arial" w:eastAsia="Times New Roman" w:hAnsi="Arial" w:cs="Arial"/>
                <w:b/>
                <w:color w:val="000000" w:themeColor="text1"/>
                <w:sz w:val="20"/>
                <w:szCs w:val="20"/>
              </w:rPr>
              <w:t xml:space="preserve">INSTITUCIONAL </w:t>
            </w:r>
            <w:r w:rsidR="00CB12A9" w:rsidRPr="0062351D">
              <w:rPr>
                <w:rFonts w:ascii="Arial" w:eastAsia="Times New Roman" w:hAnsi="Arial" w:cs="Arial"/>
                <w:b/>
                <w:color w:val="000000" w:themeColor="text1"/>
                <w:sz w:val="20"/>
                <w:szCs w:val="20"/>
              </w:rPr>
              <w:t>DE ÉTICA</w:t>
            </w:r>
            <w:r w:rsidR="00CB12A9">
              <w:rPr>
                <w:rFonts w:ascii="Arial" w:eastAsia="Times New Roman" w:hAnsi="Arial" w:cs="Arial"/>
                <w:b/>
                <w:color w:val="000000" w:themeColor="text1"/>
                <w:sz w:val="20"/>
                <w:szCs w:val="20"/>
              </w:rPr>
              <w:t xml:space="preserve"> EN INVESTIGACIÓN</w:t>
            </w:r>
          </w:p>
        </w:tc>
      </w:tr>
      <w:bookmarkEnd w:id="0"/>
      <w:tr w:rsidR="00016485" w:rsidRPr="0062351D" w14:paraId="520F879F" w14:textId="77777777" w:rsidTr="00594D04">
        <w:trPr>
          <w:trHeight w:val="427"/>
        </w:trPr>
        <w:tc>
          <w:tcPr>
            <w:tcW w:w="1619" w:type="pct"/>
            <w:gridSpan w:val="2"/>
            <w:vAlign w:val="center"/>
          </w:tcPr>
          <w:p w14:paraId="2A452506" w14:textId="512628E1" w:rsidR="00016485" w:rsidRPr="0062351D" w:rsidRDefault="00016485" w:rsidP="00016485">
            <w:pPr>
              <w:tabs>
                <w:tab w:val="left" w:pos="270"/>
              </w:tabs>
              <w:autoSpaceDE w:val="0"/>
              <w:autoSpaceDN w:val="0"/>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 xml:space="preserve">Institución de Investigación: </w:t>
            </w:r>
          </w:p>
        </w:tc>
        <w:tc>
          <w:tcPr>
            <w:tcW w:w="3381" w:type="pct"/>
            <w:gridSpan w:val="3"/>
            <w:vAlign w:val="center"/>
          </w:tcPr>
          <w:p w14:paraId="7EF9D93A" w14:textId="23DB2C74" w:rsidR="00016485" w:rsidRPr="0062351D" w:rsidRDefault="00016485" w:rsidP="00016485">
            <w:pPr>
              <w:tabs>
                <w:tab w:val="left" w:pos="270"/>
              </w:tabs>
              <w:autoSpaceDE w:val="0"/>
              <w:autoSpaceDN w:val="0"/>
              <w:spacing w:after="0" w:line="240" w:lineRule="auto"/>
              <w:rPr>
                <w:rFonts w:ascii="Arial" w:eastAsia="Times New Roman" w:hAnsi="Arial" w:cs="Arial"/>
                <w:b/>
                <w:color w:val="000000" w:themeColor="text1"/>
                <w:sz w:val="20"/>
                <w:szCs w:val="20"/>
              </w:rPr>
            </w:pPr>
          </w:p>
        </w:tc>
      </w:tr>
      <w:tr w:rsidR="00016485" w:rsidRPr="0062351D" w14:paraId="0756F9BE" w14:textId="77777777" w:rsidTr="00594D04">
        <w:trPr>
          <w:trHeight w:val="427"/>
        </w:trPr>
        <w:tc>
          <w:tcPr>
            <w:tcW w:w="1619" w:type="pct"/>
            <w:gridSpan w:val="2"/>
            <w:tcBorders>
              <w:bottom w:val="single" w:sz="4" w:space="0" w:color="auto"/>
            </w:tcBorders>
            <w:vAlign w:val="center"/>
          </w:tcPr>
          <w:p w14:paraId="2080D40F" w14:textId="77777777" w:rsidR="00016485" w:rsidRPr="0062351D" w:rsidRDefault="00016485" w:rsidP="00016485">
            <w:pPr>
              <w:tabs>
                <w:tab w:val="left" w:pos="270"/>
              </w:tabs>
              <w:autoSpaceDE w:val="0"/>
              <w:autoSpaceDN w:val="0"/>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 xml:space="preserve">Nombre del CIEI: </w:t>
            </w:r>
          </w:p>
        </w:tc>
        <w:tc>
          <w:tcPr>
            <w:tcW w:w="3381" w:type="pct"/>
            <w:gridSpan w:val="3"/>
            <w:tcBorders>
              <w:bottom w:val="single" w:sz="4" w:space="0" w:color="auto"/>
            </w:tcBorders>
            <w:vAlign w:val="center"/>
          </w:tcPr>
          <w:p w14:paraId="38D2BAD9" w14:textId="16283B8A" w:rsidR="00016485" w:rsidRPr="0062351D" w:rsidRDefault="00016485" w:rsidP="00016485">
            <w:pPr>
              <w:tabs>
                <w:tab w:val="left" w:pos="270"/>
              </w:tabs>
              <w:autoSpaceDE w:val="0"/>
              <w:autoSpaceDN w:val="0"/>
              <w:spacing w:after="0" w:line="240" w:lineRule="auto"/>
              <w:rPr>
                <w:rFonts w:ascii="Arial" w:eastAsia="Times New Roman" w:hAnsi="Arial" w:cs="Arial"/>
                <w:color w:val="000000" w:themeColor="text1"/>
                <w:sz w:val="20"/>
                <w:szCs w:val="20"/>
              </w:rPr>
            </w:pPr>
          </w:p>
        </w:tc>
      </w:tr>
      <w:tr w:rsidR="00016485" w:rsidRPr="0062351D" w14:paraId="63BC377E" w14:textId="77777777" w:rsidTr="00594D04">
        <w:trPr>
          <w:trHeight w:val="454"/>
        </w:trPr>
        <w:tc>
          <w:tcPr>
            <w:tcW w:w="1619" w:type="pct"/>
            <w:gridSpan w:val="2"/>
            <w:vMerge w:val="restart"/>
            <w:vAlign w:val="center"/>
          </w:tcPr>
          <w:p w14:paraId="2EB79882" w14:textId="77777777" w:rsidR="006A41A1" w:rsidRPr="0062351D" w:rsidRDefault="009E0369" w:rsidP="009E0369">
            <w:pPr>
              <w:tabs>
                <w:tab w:val="left" w:pos="270"/>
              </w:tabs>
              <w:autoSpaceDE w:val="0"/>
              <w:autoSpaceDN w:val="0"/>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Cuenta con Registro</w:t>
            </w:r>
          </w:p>
        </w:tc>
        <w:tc>
          <w:tcPr>
            <w:tcW w:w="3381" w:type="pct"/>
            <w:gridSpan w:val="3"/>
            <w:vAlign w:val="center"/>
          </w:tcPr>
          <w:p w14:paraId="54628CB1" w14:textId="77777777" w:rsidR="006D1959" w:rsidRPr="0062351D" w:rsidRDefault="005A33DC" w:rsidP="006D1959">
            <w:pPr>
              <w:tabs>
                <w:tab w:val="left" w:pos="270"/>
              </w:tabs>
              <w:autoSpaceDE w:val="0"/>
              <w:autoSpaceDN w:val="0"/>
              <w:spacing w:after="0" w:line="240" w:lineRule="auto"/>
              <w:rPr>
                <w:rFonts w:ascii="Arial" w:eastAsia="Times New Roman" w:hAnsi="Arial" w:cs="Arial"/>
                <w:color w:val="000000" w:themeColor="text1"/>
                <w:sz w:val="20"/>
                <w:szCs w:val="20"/>
              </w:rPr>
            </w:pPr>
            <w:r w:rsidRPr="0062351D">
              <w:rPr>
                <w:rFonts w:ascii="Arial" w:eastAsia="Times New Roman" w:hAnsi="Arial" w:cs="Arial"/>
                <w:color w:val="000000" w:themeColor="text1"/>
                <w:sz w:val="20"/>
                <w:szCs w:val="20"/>
              </w:rPr>
              <w:fldChar w:fldCharType="begin">
                <w:ffData>
                  <w:name w:val=""/>
                  <w:enabled/>
                  <w:calcOnExit w:val="0"/>
                  <w:checkBox>
                    <w:size w:val="24"/>
                    <w:default w:val="0"/>
                    <w:checked w:val="0"/>
                  </w:checkBox>
                </w:ffData>
              </w:fldChar>
            </w:r>
            <w:r w:rsidRPr="0062351D">
              <w:rPr>
                <w:rFonts w:ascii="Arial" w:eastAsia="Times New Roman" w:hAnsi="Arial" w:cs="Arial"/>
                <w:color w:val="000000" w:themeColor="text1"/>
                <w:sz w:val="20"/>
                <w:szCs w:val="20"/>
              </w:rPr>
              <w:instrText xml:space="preserve"> FORMCHECKBOX </w:instrText>
            </w:r>
            <w:r w:rsidR="002416FE">
              <w:rPr>
                <w:rFonts w:ascii="Arial" w:eastAsia="Times New Roman" w:hAnsi="Arial" w:cs="Arial"/>
                <w:color w:val="000000" w:themeColor="text1"/>
                <w:sz w:val="20"/>
                <w:szCs w:val="20"/>
              </w:rPr>
            </w:r>
            <w:r w:rsidR="002416FE">
              <w:rPr>
                <w:rFonts w:ascii="Arial" w:eastAsia="Times New Roman" w:hAnsi="Arial" w:cs="Arial"/>
                <w:color w:val="000000" w:themeColor="text1"/>
                <w:sz w:val="20"/>
                <w:szCs w:val="20"/>
              </w:rPr>
              <w:fldChar w:fldCharType="separate"/>
            </w:r>
            <w:r w:rsidRPr="0062351D">
              <w:rPr>
                <w:rFonts w:ascii="Arial" w:eastAsia="Times New Roman" w:hAnsi="Arial" w:cs="Arial"/>
                <w:color w:val="000000" w:themeColor="text1"/>
                <w:sz w:val="20"/>
                <w:szCs w:val="20"/>
              </w:rPr>
              <w:fldChar w:fldCharType="end"/>
            </w:r>
            <w:r w:rsidRPr="0062351D">
              <w:rPr>
                <w:rFonts w:ascii="Arial" w:eastAsia="Times New Roman" w:hAnsi="Arial" w:cs="Arial"/>
                <w:color w:val="000000" w:themeColor="text1"/>
                <w:sz w:val="20"/>
                <w:szCs w:val="20"/>
              </w:rPr>
              <w:t xml:space="preserve"> No</w:t>
            </w:r>
          </w:p>
        </w:tc>
      </w:tr>
      <w:tr w:rsidR="00016485" w:rsidRPr="0062351D" w14:paraId="4D071BBB" w14:textId="77777777" w:rsidTr="00594D04">
        <w:trPr>
          <w:trHeight w:val="629"/>
        </w:trPr>
        <w:tc>
          <w:tcPr>
            <w:tcW w:w="1619" w:type="pct"/>
            <w:gridSpan w:val="2"/>
            <w:vMerge/>
            <w:vAlign w:val="center"/>
          </w:tcPr>
          <w:p w14:paraId="46A9CAC5" w14:textId="77777777" w:rsidR="006D1959" w:rsidRPr="0062351D" w:rsidRDefault="006D1959" w:rsidP="006D1959">
            <w:pPr>
              <w:tabs>
                <w:tab w:val="left" w:pos="270"/>
              </w:tabs>
              <w:autoSpaceDE w:val="0"/>
              <w:autoSpaceDN w:val="0"/>
              <w:spacing w:after="0" w:line="240" w:lineRule="auto"/>
              <w:rPr>
                <w:rFonts w:ascii="Arial" w:eastAsia="Times New Roman" w:hAnsi="Arial" w:cs="Arial"/>
                <w:color w:val="000000" w:themeColor="text1"/>
                <w:sz w:val="20"/>
                <w:szCs w:val="20"/>
              </w:rPr>
            </w:pPr>
          </w:p>
        </w:tc>
        <w:tc>
          <w:tcPr>
            <w:tcW w:w="3381" w:type="pct"/>
            <w:gridSpan w:val="3"/>
            <w:vAlign w:val="center"/>
          </w:tcPr>
          <w:p w14:paraId="7AD4B3EA" w14:textId="66E890EE" w:rsidR="006D1959" w:rsidRPr="0062351D" w:rsidRDefault="005A33DC" w:rsidP="00C71080">
            <w:pPr>
              <w:tabs>
                <w:tab w:val="left" w:pos="270"/>
              </w:tabs>
              <w:autoSpaceDE w:val="0"/>
              <w:autoSpaceDN w:val="0"/>
              <w:spacing w:after="0" w:line="240" w:lineRule="auto"/>
              <w:rPr>
                <w:rFonts w:ascii="Arial" w:eastAsia="Times New Roman" w:hAnsi="Arial" w:cs="Arial"/>
                <w:color w:val="000000" w:themeColor="text1"/>
                <w:sz w:val="20"/>
                <w:szCs w:val="20"/>
              </w:rPr>
            </w:pPr>
            <w:r w:rsidRPr="0062351D">
              <w:rPr>
                <w:rFonts w:ascii="Arial" w:eastAsia="Times New Roman" w:hAnsi="Arial" w:cs="Arial"/>
                <w:color w:val="000000" w:themeColor="text1"/>
                <w:sz w:val="20"/>
                <w:szCs w:val="20"/>
              </w:rPr>
              <w:fldChar w:fldCharType="begin">
                <w:ffData>
                  <w:name w:val=""/>
                  <w:enabled/>
                  <w:calcOnExit w:val="0"/>
                  <w:checkBox>
                    <w:size w:val="24"/>
                    <w:default w:val="0"/>
                    <w:checked w:val="0"/>
                  </w:checkBox>
                </w:ffData>
              </w:fldChar>
            </w:r>
            <w:r w:rsidRPr="0062351D">
              <w:rPr>
                <w:rFonts w:ascii="Arial" w:eastAsia="Times New Roman" w:hAnsi="Arial" w:cs="Arial"/>
                <w:color w:val="000000" w:themeColor="text1"/>
                <w:sz w:val="20"/>
                <w:szCs w:val="20"/>
              </w:rPr>
              <w:instrText xml:space="preserve"> FORMCHECKBOX </w:instrText>
            </w:r>
            <w:r w:rsidR="002416FE">
              <w:rPr>
                <w:rFonts w:ascii="Arial" w:eastAsia="Times New Roman" w:hAnsi="Arial" w:cs="Arial"/>
                <w:color w:val="000000" w:themeColor="text1"/>
                <w:sz w:val="20"/>
                <w:szCs w:val="20"/>
              </w:rPr>
            </w:r>
            <w:r w:rsidR="002416FE">
              <w:rPr>
                <w:rFonts w:ascii="Arial" w:eastAsia="Times New Roman" w:hAnsi="Arial" w:cs="Arial"/>
                <w:color w:val="000000" w:themeColor="text1"/>
                <w:sz w:val="20"/>
                <w:szCs w:val="20"/>
              </w:rPr>
              <w:fldChar w:fldCharType="separate"/>
            </w:r>
            <w:r w:rsidRPr="0062351D">
              <w:rPr>
                <w:rFonts w:ascii="Arial" w:eastAsia="Times New Roman" w:hAnsi="Arial" w:cs="Arial"/>
                <w:color w:val="000000" w:themeColor="text1"/>
                <w:sz w:val="20"/>
                <w:szCs w:val="20"/>
              </w:rPr>
              <w:fldChar w:fldCharType="end"/>
            </w:r>
            <w:r w:rsidRPr="0062351D">
              <w:rPr>
                <w:rFonts w:ascii="Arial" w:eastAsia="Times New Roman" w:hAnsi="Arial" w:cs="Arial"/>
                <w:color w:val="000000" w:themeColor="text1"/>
                <w:sz w:val="20"/>
                <w:szCs w:val="20"/>
              </w:rPr>
              <w:t xml:space="preserve"> </w:t>
            </w:r>
            <w:r w:rsidR="00016485" w:rsidRPr="0062351D">
              <w:rPr>
                <w:rFonts w:ascii="Arial" w:eastAsia="Times New Roman" w:hAnsi="Arial" w:cs="Arial"/>
                <w:color w:val="000000" w:themeColor="text1"/>
                <w:sz w:val="20"/>
                <w:szCs w:val="20"/>
              </w:rPr>
              <w:t>Sí</w:t>
            </w:r>
            <w:r w:rsidRPr="0062351D">
              <w:rPr>
                <w:rFonts w:ascii="Arial" w:eastAsia="Times New Roman" w:hAnsi="Arial" w:cs="Arial"/>
                <w:color w:val="000000" w:themeColor="text1"/>
                <w:sz w:val="20"/>
                <w:szCs w:val="20"/>
              </w:rPr>
              <w:t>, detallar N</w:t>
            </w:r>
            <w:r w:rsidR="00F92121" w:rsidRPr="0062351D">
              <w:rPr>
                <w:rFonts w:ascii="Arial" w:eastAsia="Times New Roman" w:hAnsi="Arial" w:cs="Arial"/>
                <w:color w:val="000000" w:themeColor="text1"/>
                <w:sz w:val="20"/>
                <w:szCs w:val="20"/>
              </w:rPr>
              <w:t>°</w:t>
            </w:r>
            <w:r w:rsidRPr="0062351D">
              <w:rPr>
                <w:rFonts w:ascii="Arial" w:eastAsia="Times New Roman" w:hAnsi="Arial" w:cs="Arial"/>
                <w:color w:val="000000" w:themeColor="text1"/>
                <w:sz w:val="20"/>
                <w:szCs w:val="20"/>
              </w:rPr>
              <w:t>:_________________</w:t>
            </w:r>
          </w:p>
        </w:tc>
      </w:tr>
      <w:tr w:rsidR="00016485" w:rsidRPr="0062351D" w14:paraId="6A839DDF" w14:textId="77777777" w:rsidTr="00594D04">
        <w:trPr>
          <w:trHeight w:val="280"/>
        </w:trPr>
        <w:tc>
          <w:tcPr>
            <w:tcW w:w="5000" w:type="pct"/>
            <w:gridSpan w:val="5"/>
            <w:shd w:val="clear" w:color="auto" w:fill="D9D9D9" w:themeFill="background1" w:themeFillShade="D9"/>
            <w:vAlign w:val="center"/>
          </w:tcPr>
          <w:p w14:paraId="24BFBB5D" w14:textId="77777777" w:rsidR="00066FE2" w:rsidRPr="0062351D" w:rsidRDefault="00066FE2" w:rsidP="00066FE2">
            <w:pPr>
              <w:pStyle w:val="Prrafodelista"/>
              <w:numPr>
                <w:ilvl w:val="0"/>
                <w:numId w:val="10"/>
              </w:numPr>
              <w:tabs>
                <w:tab w:val="left" w:pos="270"/>
              </w:tabs>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 xml:space="preserve">DEL CUMPLIMIENTO DE LOS ESTANDARES DE ACREDITACIÓN </w:t>
            </w:r>
          </w:p>
        </w:tc>
      </w:tr>
      <w:tr w:rsidR="00016485" w:rsidRPr="0062351D" w14:paraId="3ADA1298"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6"/>
        </w:trPr>
        <w:tc>
          <w:tcPr>
            <w:tcW w:w="284"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4C71F7" w14:textId="000FE5B0" w:rsidR="009A1CC7" w:rsidRPr="0062351D" w:rsidRDefault="0062351D" w:rsidP="009A1CC7">
            <w:pPr>
              <w:spacing w:after="0" w:line="240" w:lineRule="auto"/>
              <w:jc w:val="center"/>
              <w:rPr>
                <w:rFonts w:ascii="Arial" w:eastAsia="Times New Roman" w:hAnsi="Arial" w:cs="Arial"/>
                <w:b/>
                <w:bCs/>
                <w:color w:val="000000" w:themeColor="text1"/>
                <w:sz w:val="20"/>
                <w:szCs w:val="20"/>
                <w:lang w:eastAsia="es-PE"/>
              </w:rPr>
            </w:pPr>
            <w:r>
              <w:rPr>
                <w:rFonts w:ascii="Arial" w:eastAsia="Times New Roman" w:hAnsi="Arial" w:cs="Arial"/>
                <w:b/>
                <w:bCs/>
                <w:color w:val="000000" w:themeColor="text1"/>
                <w:sz w:val="20"/>
                <w:szCs w:val="20"/>
                <w:lang w:eastAsia="es-PE"/>
              </w:rPr>
              <w:t>N°</w:t>
            </w:r>
          </w:p>
        </w:tc>
        <w:tc>
          <w:tcPr>
            <w:tcW w:w="4153"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BCF788" w14:textId="77777777" w:rsidR="009A1CC7" w:rsidRPr="0062351D" w:rsidRDefault="00606E0C"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Estándar de Acreditación</w:t>
            </w:r>
          </w:p>
        </w:tc>
        <w:tc>
          <w:tcPr>
            <w:tcW w:w="563"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70FE56"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CUMPLE</w:t>
            </w:r>
          </w:p>
        </w:tc>
      </w:tr>
      <w:tr w:rsidR="00016485" w:rsidRPr="0062351D" w14:paraId="6B6A553A"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4"/>
        </w:trPr>
        <w:tc>
          <w:tcPr>
            <w:tcW w:w="2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B081387"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w:t>
            </w:r>
          </w:p>
        </w:tc>
        <w:tc>
          <w:tcPr>
            <w:tcW w:w="4153"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E218B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Gobernanza</w:t>
            </w:r>
          </w:p>
        </w:tc>
        <w:tc>
          <w:tcPr>
            <w:tcW w:w="2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FDB8CFB"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4BC6B3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125D9BF1"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6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48502"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1.1</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F9024" w14:textId="58E95868" w:rsidR="009A1CC7" w:rsidRPr="0062351D" w:rsidRDefault="009A1CC7" w:rsidP="0098486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w:t>
            </w:r>
            <w:r w:rsidR="00EC1D0F" w:rsidRPr="0062351D">
              <w:rPr>
                <w:rFonts w:ascii="Arial" w:eastAsia="Times New Roman" w:hAnsi="Arial" w:cs="Arial"/>
                <w:color w:val="000000" w:themeColor="text1"/>
                <w:sz w:val="20"/>
                <w:szCs w:val="20"/>
                <w:lang w:eastAsia="es-PE"/>
              </w:rPr>
              <w:t xml:space="preserve">cuenta con un documento </w:t>
            </w:r>
            <w:r w:rsidR="00984867">
              <w:rPr>
                <w:rFonts w:ascii="Arial" w:eastAsia="Times New Roman" w:hAnsi="Arial" w:cs="Arial"/>
                <w:color w:val="000000" w:themeColor="text1"/>
                <w:sz w:val="20"/>
                <w:szCs w:val="20"/>
                <w:lang w:eastAsia="es-PE"/>
              </w:rPr>
              <w:t>de</w:t>
            </w:r>
            <w:r w:rsidR="005C0A3E" w:rsidRPr="0062351D">
              <w:rPr>
                <w:rFonts w:ascii="Arial" w:eastAsia="Times New Roman" w:hAnsi="Arial" w:cs="Arial"/>
                <w:color w:val="000000" w:themeColor="text1"/>
                <w:sz w:val="20"/>
                <w:szCs w:val="20"/>
                <w:lang w:eastAsia="es-PE"/>
              </w:rPr>
              <w:t xml:space="preserve"> </w:t>
            </w:r>
            <w:r w:rsidRPr="0062351D">
              <w:rPr>
                <w:rFonts w:ascii="Arial" w:eastAsia="Times New Roman" w:hAnsi="Arial" w:cs="Arial"/>
                <w:color w:val="000000" w:themeColor="text1"/>
                <w:sz w:val="20"/>
                <w:szCs w:val="20"/>
                <w:lang w:eastAsia="es-PE"/>
              </w:rPr>
              <w:t xml:space="preserve">la autoridad máxima de la institución de investigación </w:t>
            </w:r>
            <w:r w:rsidR="00984867">
              <w:rPr>
                <w:rFonts w:ascii="Arial" w:eastAsia="Times New Roman" w:hAnsi="Arial" w:cs="Arial"/>
                <w:color w:val="000000" w:themeColor="text1"/>
                <w:sz w:val="20"/>
                <w:szCs w:val="20"/>
                <w:lang w:eastAsia="es-PE"/>
              </w:rPr>
              <w:t xml:space="preserve">por el que consta su constitución y </w:t>
            </w:r>
            <w:r w:rsidRPr="0062351D">
              <w:rPr>
                <w:rFonts w:ascii="Arial" w:eastAsia="Times New Roman" w:hAnsi="Arial" w:cs="Arial"/>
                <w:color w:val="000000" w:themeColor="text1"/>
                <w:sz w:val="20"/>
                <w:szCs w:val="20"/>
                <w:lang w:eastAsia="es-PE"/>
              </w:rPr>
              <w:t xml:space="preserve">faculta </w:t>
            </w:r>
            <w:r w:rsidR="00984867">
              <w:rPr>
                <w:rFonts w:ascii="Arial" w:eastAsia="Times New Roman" w:hAnsi="Arial" w:cs="Arial"/>
                <w:color w:val="000000" w:themeColor="text1"/>
                <w:sz w:val="20"/>
                <w:szCs w:val="20"/>
                <w:lang w:eastAsia="es-PE"/>
              </w:rPr>
              <w:t>su funcionamiento.</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99CE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626DB"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C86BC4E"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4341C"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1.2</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FDB8E" w14:textId="7F14EA58" w:rsidR="009A1CC7" w:rsidRPr="0062351D" w:rsidRDefault="00984867" w:rsidP="00984867">
            <w:p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E</w:t>
            </w:r>
            <w:r w:rsidRPr="0062351D">
              <w:rPr>
                <w:rFonts w:ascii="Arial" w:eastAsia="Times New Roman" w:hAnsi="Arial" w:cs="Arial"/>
                <w:color w:val="000000" w:themeColor="text1"/>
                <w:sz w:val="20"/>
                <w:szCs w:val="20"/>
                <w:lang w:eastAsia="es-PE"/>
              </w:rPr>
              <w:t>l documento de constitución del CIEI</w:t>
            </w:r>
            <w:r>
              <w:rPr>
                <w:rFonts w:ascii="Arial" w:eastAsia="Times New Roman" w:hAnsi="Arial" w:cs="Arial"/>
                <w:color w:val="000000" w:themeColor="text1"/>
                <w:sz w:val="20"/>
                <w:szCs w:val="20"/>
                <w:lang w:eastAsia="es-PE"/>
              </w:rPr>
              <w:t xml:space="preserve"> </w:t>
            </w:r>
            <w:r w:rsidR="002B53D2" w:rsidRPr="0062351D">
              <w:rPr>
                <w:rFonts w:ascii="Arial" w:eastAsia="Times New Roman" w:hAnsi="Arial" w:cs="Arial"/>
                <w:color w:val="000000" w:themeColor="text1"/>
                <w:sz w:val="20"/>
                <w:szCs w:val="20"/>
                <w:lang w:eastAsia="es-PE"/>
              </w:rPr>
              <w:t>define la misión principal del CIEI que consiste en la responsabilidad de proteger los derechos, la seguridad y el bienestar de los sujetos de investigación</w:t>
            </w:r>
            <w:r>
              <w:rPr>
                <w:rFonts w:ascii="Arial" w:eastAsia="Times New Roman" w:hAnsi="Arial" w:cs="Arial"/>
                <w:color w:val="000000" w:themeColor="text1"/>
                <w:sz w:val="20"/>
                <w:szCs w:val="20"/>
                <w:lang w:eastAsia="es-PE"/>
              </w:rPr>
              <w:t>.</w:t>
            </w:r>
            <w:r w:rsidR="002B53D2" w:rsidRPr="0062351D">
              <w:rPr>
                <w:rFonts w:ascii="Arial" w:eastAsia="Times New Roman" w:hAnsi="Arial" w:cs="Arial"/>
                <w:color w:val="000000" w:themeColor="text1"/>
                <w:sz w:val="20"/>
                <w:szCs w:val="20"/>
                <w:lang w:eastAsia="es-PE"/>
              </w:rPr>
              <w:t xml:space="preserve">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6B81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04A15"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D099490"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284" w:type="pct"/>
            <w:vMerge w:val="restart"/>
            <w:tcBorders>
              <w:top w:val="single" w:sz="4" w:space="0" w:color="auto"/>
              <w:left w:val="single" w:sz="4" w:space="0" w:color="auto"/>
              <w:right w:val="single" w:sz="4" w:space="0" w:color="auto"/>
            </w:tcBorders>
            <w:shd w:val="clear" w:color="auto" w:fill="auto"/>
            <w:vAlign w:val="center"/>
            <w:hideMark/>
          </w:tcPr>
          <w:p w14:paraId="67F2D8C7" w14:textId="77777777" w:rsidR="00016485" w:rsidRPr="0062351D" w:rsidRDefault="00016485"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1.3</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3318B" w14:textId="0DA30A43" w:rsidR="00016485" w:rsidRPr="0062351D" w:rsidRDefault="00016485" w:rsidP="00016485">
            <w:p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 En el documento de constitución del CIEI se establece una política de funcionamiento independiente de la institución, con autonomía funcional.</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086DF" w14:textId="77777777" w:rsidR="00016485" w:rsidRPr="0062351D" w:rsidRDefault="00016485"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31000" w14:textId="77777777" w:rsidR="00016485" w:rsidRPr="0062351D" w:rsidRDefault="00016485"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27DC56D"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284" w:type="pct"/>
            <w:vMerge/>
            <w:tcBorders>
              <w:left w:val="single" w:sz="4" w:space="0" w:color="auto"/>
              <w:bottom w:val="single" w:sz="4" w:space="0" w:color="auto"/>
              <w:right w:val="single" w:sz="4" w:space="0" w:color="auto"/>
            </w:tcBorders>
            <w:shd w:val="clear" w:color="auto" w:fill="auto"/>
            <w:vAlign w:val="center"/>
          </w:tcPr>
          <w:p w14:paraId="61A44ECF" w14:textId="77777777" w:rsidR="00016485" w:rsidRPr="0062351D" w:rsidRDefault="00016485" w:rsidP="009A1CC7">
            <w:pPr>
              <w:spacing w:after="0" w:line="240" w:lineRule="auto"/>
              <w:jc w:val="center"/>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03B2E" w14:textId="20667A50" w:rsidR="00016485" w:rsidRPr="0062351D" w:rsidRDefault="00016485" w:rsidP="00016485">
            <w:p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b. Mediante el documento de constitución del CIEI, la Institución de Investigación garantiza todos los recursos necesarios tales como recursos humanos, infraestructura, logísticos y financieros para que el CIEI cumpla con su mandato.</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79B47B4" w14:textId="77777777" w:rsidR="00016485" w:rsidRPr="0062351D" w:rsidRDefault="00016485" w:rsidP="009A1CC7">
            <w:pPr>
              <w:spacing w:after="0" w:line="240" w:lineRule="auto"/>
              <w:rPr>
                <w:rFonts w:ascii="Arial" w:eastAsia="Times New Roman" w:hAnsi="Arial" w:cs="Arial"/>
                <w:color w:val="000000" w:themeColor="text1"/>
                <w:sz w:val="20"/>
                <w:szCs w:val="20"/>
                <w:lang w:eastAsia="es-PE"/>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B1A7EC3" w14:textId="77777777" w:rsidR="00016485" w:rsidRPr="0062351D" w:rsidRDefault="00016485" w:rsidP="009A1CC7">
            <w:pPr>
              <w:spacing w:after="0" w:line="240" w:lineRule="auto"/>
              <w:jc w:val="both"/>
              <w:rPr>
                <w:rFonts w:ascii="Arial" w:eastAsia="Times New Roman" w:hAnsi="Arial" w:cs="Arial"/>
                <w:color w:val="000000" w:themeColor="text1"/>
                <w:sz w:val="20"/>
                <w:szCs w:val="20"/>
                <w:lang w:eastAsia="es-PE"/>
              </w:rPr>
            </w:pPr>
          </w:p>
        </w:tc>
      </w:tr>
      <w:tr w:rsidR="00016485" w:rsidRPr="0062351D" w14:paraId="3DB7DB9E"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51382"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1.4</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A28BC" w14:textId="0406AF84" w:rsidR="009A1CC7" w:rsidRPr="0062351D" w:rsidRDefault="000003EA" w:rsidP="009A1CC7">
            <w:pPr>
              <w:spacing w:after="0" w:line="240" w:lineRule="auto"/>
              <w:jc w:val="both"/>
              <w:rPr>
                <w:rFonts w:ascii="Arial" w:eastAsia="Times New Roman" w:hAnsi="Arial" w:cs="Arial"/>
                <w:color w:val="000000" w:themeColor="text1"/>
                <w:sz w:val="20"/>
                <w:szCs w:val="20"/>
                <w:lang w:eastAsia="es-PE"/>
              </w:rPr>
            </w:pPr>
            <w:r w:rsidRPr="000003EA">
              <w:rPr>
                <w:rFonts w:ascii="Arial" w:eastAsia="Times New Roman" w:hAnsi="Arial" w:cs="Arial"/>
                <w:sz w:val="20"/>
                <w:szCs w:val="16"/>
                <w:lang w:eastAsia="es-PE"/>
              </w:rPr>
              <w:t>La Institución de Investigación aprueba los documentos normativos internos d</w:t>
            </w:r>
            <w:r w:rsidR="00984867">
              <w:rPr>
                <w:rFonts w:ascii="Arial" w:eastAsia="Times New Roman" w:hAnsi="Arial" w:cs="Arial"/>
                <w:sz w:val="20"/>
                <w:szCs w:val="16"/>
                <w:lang w:eastAsia="es-PE"/>
              </w:rPr>
              <w:t>el CIEI, tales como Reglamento</w:t>
            </w:r>
            <w:r w:rsidRPr="000003EA">
              <w:rPr>
                <w:rFonts w:ascii="Arial" w:eastAsia="Times New Roman" w:hAnsi="Arial" w:cs="Arial"/>
                <w:sz w:val="20"/>
                <w:szCs w:val="16"/>
                <w:lang w:eastAsia="es-PE"/>
              </w:rPr>
              <w:t>, Manual de procedimientos u otros.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98B38"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E8B6F"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003EA" w:rsidRPr="0062351D" w14:paraId="33F62F59"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3F73DAA" w14:textId="14A77E6E" w:rsidR="000003EA" w:rsidRPr="0062351D" w:rsidRDefault="000003EA" w:rsidP="009A1CC7">
            <w:pPr>
              <w:spacing w:after="0" w:line="240" w:lineRule="auto"/>
              <w:jc w:val="center"/>
              <w:rPr>
                <w:rFonts w:ascii="Arial" w:eastAsia="Times New Roman" w:hAnsi="Arial" w:cs="Arial"/>
                <w:b/>
                <w:bCs/>
                <w:color w:val="000000" w:themeColor="text1"/>
                <w:sz w:val="20"/>
                <w:szCs w:val="20"/>
                <w:lang w:eastAsia="es-PE"/>
              </w:rPr>
            </w:pPr>
            <w:r>
              <w:rPr>
                <w:rFonts w:ascii="Arial" w:eastAsia="Times New Roman" w:hAnsi="Arial" w:cs="Arial"/>
                <w:b/>
                <w:bCs/>
                <w:color w:val="000000" w:themeColor="text1"/>
                <w:sz w:val="20"/>
                <w:szCs w:val="20"/>
                <w:lang w:eastAsia="es-PE"/>
              </w:rPr>
              <w:t>1.5</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57B66" w14:textId="40C9BDCD" w:rsidR="000003EA" w:rsidRPr="0062351D" w:rsidRDefault="000003EA" w:rsidP="0098486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w:t>
            </w:r>
            <w:r w:rsidR="00984867">
              <w:rPr>
                <w:rFonts w:ascii="Arial" w:eastAsia="Times New Roman" w:hAnsi="Arial" w:cs="Arial"/>
                <w:color w:val="000000" w:themeColor="text1"/>
                <w:sz w:val="20"/>
                <w:szCs w:val="20"/>
                <w:lang w:eastAsia="es-PE"/>
              </w:rPr>
              <w:t>,</w:t>
            </w:r>
            <w:r w:rsidRPr="0062351D">
              <w:rPr>
                <w:rFonts w:ascii="Arial" w:eastAsia="Times New Roman" w:hAnsi="Arial" w:cs="Arial"/>
                <w:color w:val="000000" w:themeColor="text1"/>
                <w:sz w:val="20"/>
                <w:szCs w:val="20"/>
                <w:lang w:eastAsia="es-PE"/>
              </w:rPr>
              <w:t xml:space="preserve"> en función de sus </w:t>
            </w:r>
            <w:r w:rsidR="00984867">
              <w:rPr>
                <w:rFonts w:ascii="Arial" w:eastAsia="Times New Roman" w:hAnsi="Arial" w:cs="Arial"/>
                <w:color w:val="000000" w:themeColor="text1"/>
                <w:sz w:val="20"/>
                <w:szCs w:val="20"/>
                <w:lang w:eastAsia="es-PE"/>
              </w:rPr>
              <w:t>atribuciones para evaluar, aprobar, monitorear y supervisar los protocolos de investigación</w:t>
            </w:r>
            <w:r w:rsidRPr="0062351D">
              <w:rPr>
                <w:rFonts w:ascii="Arial" w:eastAsia="Times New Roman" w:hAnsi="Arial" w:cs="Arial"/>
                <w:color w:val="000000" w:themeColor="text1"/>
                <w:sz w:val="20"/>
                <w:szCs w:val="20"/>
                <w:lang w:eastAsia="es-PE"/>
              </w:rPr>
              <w:t>, establece una política de responsabilidades de los investigadores.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05BCD54" w14:textId="77777777" w:rsidR="000003EA" w:rsidRPr="0062351D" w:rsidRDefault="000003EA" w:rsidP="009A1CC7">
            <w:pPr>
              <w:spacing w:after="0" w:line="240" w:lineRule="auto"/>
              <w:rPr>
                <w:rFonts w:ascii="Arial" w:eastAsia="Times New Roman" w:hAnsi="Arial" w:cs="Arial"/>
                <w:color w:val="000000" w:themeColor="text1"/>
                <w:sz w:val="20"/>
                <w:szCs w:val="20"/>
                <w:lang w:eastAsia="es-PE"/>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CE0B7C0" w14:textId="77777777" w:rsidR="000003EA" w:rsidRPr="0062351D" w:rsidRDefault="000003EA" w:rsidP="009A1CC7">
            <w:pPr>
              <w:spacing w:after="0" w:line="240" w:lineRule="auto"/>
              <w:jc w:val="both"/>
              <w:rPr>
                <w:rFonts w:ascii="Arial" w:eastAsia="Times New Roman" w:hAnsi="Arial" w:cs="Arial"/>
                <w:color w:val="000000" w:themeColor="text1"/>
                <w:sz w:val="20"/>
                <w:szCs w:val="20"/>
                <w:lang w:eastAsia="es-PE"/>
              </w:rPr>
            </w:pPr>
          </w:p>
        </w:tc>
      </w:tr>
      <w:tr w:rsidR="00016485" w:rsidRPr="0062351D" w14:paraId="6D852B25"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1"/>
        </w:trPr>
        <w:tc>
          <w:tcPr>
            <w:tcW w:w="2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1712260"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p>
        </w:tc>
        <w:tc>
          <w:tcPr>
            <w:tcW w:w="4153"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C409EE1"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Composición, Organización y Estructura del CIEI</w:t>
            </w:r>
          </w:p>
        </w:tc>
        <w:tc>
          <w:tcPr>
            <w:tcW w:w="2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61C0E0E"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5413B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2D29B265"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7F27991C" w14:textId="45F141EE" w:rsidR="00FB2423" w:rsidRPr="0062351D" w:rsidRDefault="00FB2423" w:rsidP="00984867">
            <w:pPr>
              <w:spacing w:after="0" w:line="240" w:lineRule="auto"/>
              <w:rPr>
                <w:rFonts w:ascii="Arial" w:eastAsia="Times New Roman" w:hAnsi="Arial" w:cs="Arial"/>
                <w:b/>
                <w:bCs/>
                <w:color w:val="000000" w:themeColor="text1"/>
                <w:sz w:val="20"/>
                <w:szCs w:val="20"/>
                <w:lang w:eastAsia="es-PE"/>
              </w:rPr>
            </w:pPr>
            <w:r w:rsidRPr="0062351D">
              <w:rPr>
                <w:rFonts w:ascii="Arial" w:eastAsia="Times New Roman" w:hAnsi="Arial" w:cs="Arial"/>
                <w:b/>
                <w:color w:val="000000" w:themeColor="text1"/>
                <w:sz w:val="20"/>
                <w:szCs w:val="20"/>
                <w:lang w:eastAsia="es-PE"/>
              </w:rPr>
              <w:t xml:space="preserve">El CIEI </w:t>
            </w:r>
            <w:r w:rsidR="00984867">
              <w:rPr>
                <w:rFonts w:ascii="Arial" w:eastAsia="Times New Roman" w:hAnsi="Arial" w:cs="Arial"/>
                <w:b/>
                <w:color w:val="000000" w:themeColor="text1"/>
                <w:sz w:val="20"/>
                <w:szCs w:val="20"/>
                <w:lang w:eastAsia="es-PE"/>
              </w:rPr>
              <w:t>establece</w:t>
            </w:r>
            <w:r w:rsidRPr="0062351D">
              <w:rPr>
                <w:rFonts w:ascii="Arial" w:eastAsia="Times New Roman" w:hAnsi="Arial" w:cs="Arial"/>
                <w:b/>
                <w:color w:val="000000" w:themeColor="text1"/>
                <w:sz w:val="20"/>
                <w:szCs w:val="20"/>
                <w:lang w:eastAsia="es-PE"/>
              </w:rPr>
              <w:t xml:space="preserve"> en sus documentos normativos:</w:t>
            </w:r>
          </w:p>
        </w:tc>
      </w:tr>
      <w:tr w:rsidR="00016485" w:rsidRPr="0062351D" w14:paraId="5822F831"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51837"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2.1</w:t>
            </w:r>
          </w:p>
        </w:tc>
        <w:tc>
          <w:tcPr>
            <w:tcW w:w="47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0EAD8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tiene definido el número de miembros integrantes:</w:t>
            </w:r>
          </w:p>
        </w:tc>
      </w:tr>
      <w:tr w:rsidR="00016485" w:rsidRPr="0062351D" w14:paraId="151D0CE3"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509850D5"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1DDD5" w14:textId="537B1D2E" w:rsidR="009A1CC7" w:rsidRPr="0062351D" w:rsidRDefault="009A1CC7" w:rsidP="00984867">
            <w:pPr>
              <w:pStyle w:val="Prrafodelista"/>
              <w:numPr>
                <w:ilvl w:val="0"/>
                <w:numId w:val="16"/>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Está descrito en el Reglamento el número de miembros</w:t>
            </w:r>
            <w:r w:rsidR="00E869A1" w:rsidRPr="0062351D">
              <w:rPr>
                <w:rFonts w:ascii="Arial" w:eastAsia="Times New Roman" w:hAnsi="Arial" w:cs="Arial"/>
                <w:color w:val="000000" w:themeColor="text1"/>
                <w:sz w:val="20"/>
                <w:szCs w:val="20"/>
                <w:lang w:eastAsia="es-PE"/>
              </w:rPr>
              <w:t xml:space="preserve"> titular</w:t>
            </w:r>
            <w:r w:rsidR="00B36F26">
              <w:rPr>
                <w:rFonts w:ascii="Arial" w:eastAsia="Times New Roman" w:hAnsi="Arial" w:cs="Arial"/>
                <w:color w:val="000000" w:themeColor="text1"/>
                <w:sz w:val="20"/>
                <w:szCs w:val="20"/>
                <w:lang w:eastAsia="es-PE"/>
              </w:rPr>
              <w:t>es y alternos que asegura el quó</w:t>
            </w:r>
            <w:r w:rsidR="00E869A1" w:rsidRPr="0062351D">
              <w:rPr>
                <w:rFonts w:ascii="Arial" w:eastAsia="Times New Roman" w:hAnsi="Arial" w:cs="Arial"/>
                <w:color w:val="000000" w:themeColor="text1"/>
                <w:sz w:val="20"/>
                <w:szCs w:val="20"/>
                <w:lang w:eastAsia="es-PE"/>
              </w:rPr>
              <w:t>rum necesario para el funcionamiento del CIEI.</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82826"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8DF59"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5049E9D"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68412BF"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FE3CB" w14:textId="6CD6BFB6" w:rsidR="009A1CC7" w:rsidRPr="0062351D" w:rsidRDefault="009A1CC7" w:rsidP="00016485">
            <w:pPr>
              <w:pStyle w:val="Prrafodelista"/>
              <w:numPr>
                <w:ilvl w:val="0"/>
                <w:numId w:val="16"/>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Está integrado por un mínimo de 5 miembros titulares.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2BFFF"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C625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5B403CD"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590B4"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2.2</w:t>
            </w:r>
          </w:p>
        </w:tc>
        <w:tc>
          <w:tcPr>
            <w:tcW w:w="47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CD0E8D" w14:textId="4181C2BA" w:rsidR="009A1CC7" w:rsidRPr="0062351D" w:rsidRDefault="009A1CC7" w:rsidP="00F436D1">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w:t>
            </w:r>
            <w:r w:rsidR="00F436D1">
              <w:rPr>
                <w:rFonts w:ascii="Arial" w:eastAsia="Times New Roman" w:hAnsi="Arial" w:cs="Arial"/>
                <w:color w:val="000000" w:themeColor="text1"/>
                <w:sz w:val="20"/>
                <w:szCs w:val="20"/>
                <w:lang w:eastAsia="es-PE"/>
              </w:rPr>
              <w:t>está constituido por</w:t>
            </w:r>
            <w:r w:rsidRPr="0062351D">
              <w:rPr>
                <w:rFonts w:ascii="Arial" w:eastAsia="Times New Roman" w:hAnsi="Arial" w:cs="Arial"/>
                <w:color w:val="000000" w:themeColor="text1"/>
                <w:sz w:val="20"/>
                <w:szCs w:val="20"/>
                <w:lang w:eastAsia="es-PE"/>
              </w:rPr>
              <w:t xml:space="preserve"> profesionales de diversas discipli</w:t>
            </w:r>
            <w:r w:rsidR="00CB12A9">
              <w:rPr>
                <w:rFonts w:ascii="Arial" w:eastAsia="Times New Roman" w:hAnsi="Arial" w:cs="Arial"/>
                <w:color w:val="000000" w:themeColor="text1"/>
                <w:sz w:val="20"/>
                <w:szCs w:val="20"/>
                <w:lang w:eastAsia="es-PE"/>
              </w:rPr>
              <w:t>nas y miembros de la comunidad</w:t>
            </w:r>
            <w:r w:rsidR="00F436D1">
              <w:rPr>
                <w:rFonts w:ascii="Arial" w:eastAsia="Times New Roman" w:hAnsi="Arial" w:cs="Arial"/>
                <w:color w:val="000000" w:themeColor="text1"/>
                <w:sz w:val="20"/>
                <w:szCs w:val="20"/>
                <w:lang w:eastAsia="es-PE"/>
              </w:rPr>
              <w:t>:</w:t>
            </w:r>
          </w:p>
        </w:tc>
      </w:tr>
      <w:tr w:rsidR="00016485" w:rsidRPr="0062351D" w14:paraId="1BC33E61"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06029B61"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F8BCA" w14:textId="351B3FC2" w:rsidR="009A1CC7" w:rsidRPr="0062351D" w:rsidRDefault="00342AF1"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cuenta con un miembro con pericia científica en el campo de la salud  (que incluya metodología de la investigación)</w:t>
            </w:r>
            <w:r w:rsidR="00984867">
              <w:rPr>
                <w:rFonts w:ascii="Arial" w:eastAsia="Times New Roman" w:hAnsi="Arial" w:cs="Arial"/>
                <w:color w:val="000000" w:themeColor="text1"/>
                <w:sz w:val="20"/>
                <w:szCs w:val="20"/>
                <w:lang w:eastAsia="es-PE"/>
              </w:rPr>
              <w:t>.</w:t>
            </w:r>
            <w:r w:rsidR="009A1CC7" w:rsidRPr="0062351D">
              <w:rPr>
                <w:rFonts w:ascii="Arial" w:eastAsia="Times New Roman" w:hAnsi="Arial" w:cs="Arial"/>
                <w:color w:val="000000" w:themeColor="text1"/>
                <w:sz w:val="20"/>
                <w:szCs w:val="20"/>
                <w:lang w:eastAsia="es-PE"/>
              </w:rPr>
              <w:t xml:space="preserve">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29D06"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EC47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4E3353A"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284" w:type="pct"/>
            <w:vMerge/>
            <w:tcBorders>
              <w:top w:val="single" w:sz="4" w:space="0" w:color="auto"/>
              <w:left w:val="single" w:sz="4" w:space="0" w:color="auto"/>
              <w:bottom w:val="single" w:sz="4" w:space="0" w:color="auto"/>
              <w:right w:val="single" w:sz="4" w:space="0" w:color="auto"/>
            </w:tcBorders>
            <w:vAlign w:val="center"/>
          </w:tcPr>
          <w:p w14:paraId="646521D7" w14:textId="77777777" w:rsidR="00342AF1" w:rsidRPr="0062351D" w:rsidRDefault="00342AF1"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03204" w14:textId="32F5F7EB" w:rsidR="00342AF1" w:rsidRPr="0062351D" w:rsidRDefault="00342AF1"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cuenta con un miembro con pericia en ciencias conductuales o sociales.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1B6F10" w14:textId="77777777" w:rsidR="00342AF1" w:rsidRPr="0062351D" w:rsidRDefault="00342AF1" w:rsidP="009A1CC7">
            <w:pPr>
              <w:spacing w:after="0" w:line="240" w:lineRule="auto"/>
              <w:rPr>
                <w:rFonts w:ascii="Arial" w:eastAsia="Times New Roman" w:hAnsi="Arial" w:cs="Arial"/>
                <w:color w:val="000000" w:themeColor="text1"/>
                <w:sz w:val="20"/>
                <w:szCs w:val="20"/>
                <w:lang w:eastAsia="es-PE"/>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38087B6" w14:textId="77777777" w:rsidR="00342AF1" w:rsidRPr="0062351D" w:rsidRDefault="00342AF1" w:rsidP="009A1CC7">
            <w:pPr>
              <w:spacing w:after="0" w:line="240" w:lineRule="auto"/>
              <w:rPr>
                <w:rFonts w:ascii="Arial" w:eastAsia="Times New Roman" w:hAnsi="Arial" w:cs="Arial"/>
                <w:color w:val="000000" w:themeColor="text1"/>
                <w:sz w:val="20"/>
                <w:szCs w:val="20"/>
                <w:lang w:eastAsia="es-PE"/>
              </w:rPr>
            </w:pPr>
          </w:p>
        </w:tc>
      </w:tr>
      <w:tr w:rsidR="00016485" w:rsidRPr="0062351D" w14:paraId="3D50C7AE"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2C3CD78C"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5D433" w14:textId="698C5BBE" w:rsidR="009A1CC7" w:rsidRPr="0062351D" w:rsidRDefault="00016485"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w:t>
            </w:r>
            <w:r w:rsidR="009A1CC7" w:rsidRPr="0062351D">
              <w:rPr>
                <w:rFonts w:ascii="Arial" w:eastAsia="Times New Roman" w:hAnsi="Arial" w:cs="Arial"/>
                <w:color w:val="000000" w:themeColor="text1"/>
                <w:sz w:val="20"/>
                <w:szCs w:val="20"/>
                <w:lang w:eastAsia="es-PE"/>
              </w:rPr>
              <w:t>l menos cuenta con un miembro con pericia en asuntos éticos.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A872A"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0198B"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23327A8"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5F094469"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2670F" w14:textId="04A44911" w:rsidR="009A1CC7" w:rsidRPr="0062351D" w:rsidRDefault="009A1CC7"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cuenta con un miembro con pericia en asuntos legales.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8680A"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C2D5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7FE323A"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5"/>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2F8550D1"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A3446" w14:textId="712737EA" w:rsidR="009A1CC7" w:rsidRPr="0062351D" w:rsidRDefault="009A1CC7"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un miembro representante de la comunidad que no sea profesional de la salud y que no pertenezca a la institución.</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42CC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7D0B3"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3ADEA3B4"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DD9B4AE"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580B5" w14:textId="084FE324" w:rsidR="009A1CC7" w:rsidRPr="0062351D" w:rsidRDefault="009A1CC7"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un miembro con capacitación en Buenas Prácticas Clínicas.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75F38"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BB69"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A1549F2"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0A3B1433"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299E8" w14:textId="578F7649" w:rsidR="009A1CC7" w:rsidRPr="0062351D" w:rsidRDefault="009A1CC7" w:rsidP="00B36F26">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Al menos un miembro </w:t>
            </w:r>
            <w:r w:rsidR="00B36F26">
              <w:rPr>
                <w:rFonts w:ascii="Arial" w:eastAsia="Times New Roman" w:hAnsi="Arial" w:cs="Arial"/>
                <w:color w:val="000000" w:themeColor="text1"/>
                <w:sz w:val="20"/>
                <w:szCs w:val="20"/>
                <w:lang w:eastAsia="es-PE"/>
              </w:rPr>
              <w:t>cuenta con</w:t>
            </w:r>
            <w:r w:rsidRPr="0062351D">
              <w:rPr>
                <w:rFonts w:ascii="Arial" w:eastAsia="Times New Roman" w:hAnsi="Arial" w:cs="Arial"/>
                <w:color w:val="000000" w:themeColor="text1"/>
                <w:sz w:val="20"/>
                <w:szCs w:val="20"/>
                <w:lang w:eastAsia="es-PE"/>
              </w:rPr>
              <w:t xml:space="preserve"> formación en bioética</w:t>
            </w:r>
            <w:r w:rsidR="00016485" w:rsidRPr="0062351D">
              <w:rPr>
                <w:rFonts w:ascii="Arial" w:eastAsia="Times New Roman" w:hAnsi="Arial" w:cs="Arial"/>
                <w:color w:val="000000" w:themeColor="text1"/>
                <w:sz w:val="20"/>
                <w:szCs w:val="20"/>
                <w:lang w:eastAsia="es-PE"/>
              </w:rPr>
              <w:t xml:space="preserve"> </w:t>
            </w:r>
            <w:r w:rsidRPr="0062351D">
              <w:rPr>
                <w:rFonts w:ascii="Arial" w:eastAsia="Times New Roman" w:hAnsi="Arial" w:cs="Arial"/>
                <w:color w:val="000000" w:themeColor="text1"/>
                <w:sz w:val="20"/>
                <w:szCs w:val="20"/>
                <w:lang w:eastAsia="es-PE"/>
              </w:rPr>
              <w:t>(al menos estudios de postgrado en bioética otorgado por universidad).</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727A9"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931B9"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BFF96B7"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3DC2842F"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5CC8C" w14:textId="65612032" w:rsidR="009A1CC7" w:rsidRPr="0062351D" w:rsidRDefault="009A1CC7"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participación de miembros de ambos sexos.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51004"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45EA5"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88782F2"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3745BBDA"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47E14" w14:textId="7CF1FAE4" w:rsidR="009A1CC7" w:rsidRPr="0062351D" w:rsidRDefault="009A1CC7" w:rsidP="00F436D1">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Todos los miembros </w:t>
            </w:r>
            <w:r w:rsidR="00F436D1">
              <w:rPr>
                <w:rFonts w:ascii="Arial" w:eastAsia="Times New Roman" w:hAnsi="Arial" w:cs="Arial"/>
                <w:color w:val="000000" w:themeColor="text1"/>
                <w:sz w:val="20"/>
                <w:szCs w:val="20"/>
                <w:lang w:eastAsia="es-PE"/>
              </w:rPr>
              <w:t>cuentan</w:t>
            </w:r>
            <w:r w:rsidRPr="0062351D">
              <w:rPr>
                <w:rFonts w:ascii="Arial" w:eastAsia="Times New Roman" w:hAnsi="Arial" w:cs="Arial"/>
                <w:color w:val="000000" w:themeColor="text1"/>
                <w:sz w:val="20"/>
                <w:szCs w:val="20"/>
                <w:lang w:eastAsia="es-PE"/>
              </w:rPr>
              <w:t xml:space="preserve"> con al menos un certificado de capacitación básica en ética en investigación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57D9D"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0BA4B"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32C09EFF"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8"/>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7647E" w14:textId="7A17B62B"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r w:rsidR="001A05B3" w:rsidRPr="0062351D">
              <w:rPr>
                <w:rFonts w:ascii="Arial" w:eastAsia="Times New Roman" w:hAnsi="Arial" w:cs="Arial"/>
                <w:b/>
                <w:bCs/>
                <w:color w:val="000000" w:themeColor="text1"/>
                <w:sz w:val="20"/>
                <w:szCs w:val="20"/>
                <w:lang w:eastAsia="es-PE"/>
              </w:rPr>
              <w:t>3</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702CD"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establece los criterios y procedimientos para la elección de miembros titulares y alternos.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341D3"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0FCD6"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663460D"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05CDA" w14:textId="7AB499EF"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r w:rsidR="001A05B3" w:rsidRPr="0062351D">
              <w:rPr>
                <w:rFonts w:ascii="Arial" w:eastAsia="Times New Roman" w:hAnsi="Arial" w:cs="Arial"/>
                <w:b/>
                <w:bCs/>
                <w:color w:val="000000" w:themeColor="text1"/>
                <w:sz w:val="20"/>
                <w:szCs w:val="20"/>
                <w:lang w:eastAsia="es-PE"/>
              </w:rPr>
              <w:t>4</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6E438" w14:textId="085092E6" w:rsidR="009A1CC7" w:rsidRPr="0062351D" w:rsidRDefault="009A1CC7" w:rsidP="00016485">
            <w:pPr>
              <w:pStyle w:val="Prrafodelista"/>
              <w:numPr>
                <w:ilvl w:val="0"/>
                <w:numId w:val="18"/>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estructura del CIEI contempla al menos un presidente y un secretario técnico.</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E2E0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9B6B6"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3ACE09B"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4"/>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98323B5"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DBF6E" w14:textId="3187A00C" w:rsidR="009A1CC7" w:rsidRPr="0062351D" w:rsidRDefault="009A1CC7" w:rsidP="00016485">
            <w:pPr>
              <w:pStyle w:val="Prrafodelista"/>
              <w:numPr>
                <w:ilvl w:val="0"/>
                <w:numId w:val="18"/>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define, en su normativa interna, las funciones y responsabilidades del presidente, </w:t>
            </w:r>
            <w:r w:rsidR="00B36F26">
              <w:rPr>
                <w:rFonts w:ascii="Arial" w:eastAsia="Times New Roman" w:hAnsi="Arial" w:cs="Arial"/>
                <w:color w:val="000000" w:themeColor="text1"/>
                <w:sz w:val="20"/>
                <w:szCs w:val="20"/>
                <w:lang w:eastAsia="es-PE"/>
              </w:rPr>
              <w:t xml:space="preserve">del </w:t>
            </w:r>
            <w:r w:rsidRPr="0062351D">
              <w:rPr>
                <w:rFonts w:ascii="Arial" w:eastAsia="Times New Roman" w:hAnsi="Arial" w:cs="Arial"/>
                <w:color w:val="000000" w:themeColor="text1"/>
                <w:sz w:val="20"/>
                <w:szCs w:val="20"/>
                <w:lang w:eastAsia="es-PE"/>
              </w:rPr>
              <w:t xml:space="preserve">secretario técnico y </w:t>
            </w:r>
            <w:r w:rsidR="00B36F26">
              <w:rPr>
                <w:rFonts w:ascii="Arial" w:eastAsia="Times New Roman" w:hAnsi="Arial" w:cs="Arial"/>
                <w:color w:val="000000" w:themeColor="text1"/>
                <w:sz w:val="20"/>
                <w:szCs w:val="20"/>
                <w:lang w:eastAsia="es-PE"/>
              </w:rPr>
              <w:t xml:space="preserve">de </w:t>
            </w:r>
            <w:r w:rsidRPr="0062351D">
              <w:rPr>
                <w:rFonts w:ascii="Arial" w:eastAsia="Times New Roman" w:hAnsi="Arial" w:cs="Arial"/>
                <w:color w:val="000000" w:themeColor="text1"/>
                <w:sz w:val="20"/>
                <w:szCs w:val="20"/>
                <w:lang w:eastAsia="es-PE"/>
              </w:rPr>
              <w:t>todos sus miembros.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F5C"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5327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0587CEA"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4"/>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1860E" w14:textId="7D827203"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r w:rsidR="00D52685" w:rsidRPr="0062351D">
              <w:rPr>
                <w:rFonts w:ascii="Arial" w:eastAsia="Times New Roman" w:hAnsi="Arial" w:cs="Arial"/>
                <w:b/>
                <w:bCs/>
                <w:color w:val="000000" w:themeColor="text1"/>
                <w:sz w:val="20"/>
                <w:szCs w:val="20"/>
                <w:lang w:eastAsia="es-PE"/>
              </w:rPr>
              <w:t>5</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0A892"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define, en su normativa interna, los criterios y procedimientos para seleccionar al presidente.</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FA895"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310CD"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F436D1" w:rsidRPr="0062351D" w14:paraId="1907E5FB"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4"/>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14BB6B8" w14:textId="5F0E9CDB" w:rsidR="00F436D1" w:rsidRPr="0062351D" w:rsidRDefault="00F436D1" w:rsidP="009A1CC7">
            <w:pPr>
              <w:spacing w:after="0" w:line="240" w:lineRule="auto"/>
              <w:jc w:val="center"/>
              <w:rPr>
                <w:rFonts w:ascii="Arial" w:eastAsia="Times New Roman" w:hAnsi="Arial" w:cs="Arial"/>
                <w:b/>
                <w:bCs/>
                <w:color w:val="000000" w:themeColor="text1"/>
                <w:sz w:val="20"/>
                <w:szCs w:val="20"/>
                <w:lang w:eastAsia="es-PE"/>
              </w:rPr>
            </w:pPr>
            <w:r>
              <w:rPr>
                <w:rFonts w:ascii="Arial" w:eastAsia="Times New Roman" w:hAnsi="Arial" w:cs="Arial"/>
                <w:b/>
                <w:bCs/>
                <w:color w:val="000000" w:themeColor="text1"/>
                <w:sz w:val="20"/>
                <w:szCs w:val="20"/>
                <w:lang w:eastAsia="es-PE"/>
              </w:rPr>
              <w:t>2.6</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D9B3F" w14:textId="59088B9D" w:rsidR="00F436D1" w:rsidRPr="0062351D" w:rsidRDefault="00F436D1" w:rsidP="009A1CC7">
            <w:pPr>
              <w:spacing w:after="0" w:line="240" w:lineRule="auto"/>
              <w:jc w:val="both"/>
              <w:rPr>
                <w:rFonts w:ascii="Arial" w:eastAsia="Times New Roman" w:hAnsi="Arial" w:cs="Arial"/>
                <w:color w:val="000000" w:themeColor="text1"/>
                <w:sz w:val="20"/>
                <w:szCs w:val="20"/>
                <w:lang w:eastAsia="es-PE"/>
              </w:rPr>
            </w:pPr>
            <w:r w:rsidRPr="009A1CC7">
              <w:rPr>
                <w:rFonts w:ascii="Arial" w:eastAsia="Times New Roman" w:hAnsi="Arial" w:cs="Arial"/>
                <w:color w:val="000000"/>
                <w:sz w:val="20"/>
                <w:szCs w:val="20"/>
                <w:lang w:eastAsia="es-PE"/>
              </w:rPr>
              <w:t>El CIEI establece el procedimiento de convocatoria de consultores externos.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F2970AA" w14:textId="77777777" w:rsidR="00F436D1" w:rsidRPr="0062351D" w:rsidRDefault="00F436D1" w:rsidP="009A1CC7">
            <w:pPr>
              <w:spacing w:after="0" w:line="240" w:lineRule="auto"/>
              <w:jc w:val="both"/>
              <w:rPr>
                <w:rFonts w:ascii="Arial" w:eastAsia="Times New Roman" w:hAnsi="Arial" w:cs="Arial"/>
                <w:color w:val="000000" w:themeColor="text1"/>
                <w:sz w:val="20"/>
                <w:szCs w:val="20"/>
                <w:lang w:eastAsia="es-PE"/>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3D40D1D" w14:textId="77777777" w:rsidR="00F436D1" w:rsidRPr="0062351D" w:rsidRDefault="00F436D1" w:rsidP="009A1CC7">
            <w:pPr>
              <w:spacing w:after="0" w:line="240" w:lineRule="auto"/>
              <w:jc w:val="both"/>
              <w:rPr>
                <w:rFonts w:ascii="Arial" w:eastAsia="Times New Roman" w:hAnsi="Arial" w:cs="Arial"/>
                <w:color w:val="000000" w:themeColor="text1"/>
                <w:sz w:val="20"/>
                <w:szCs w:val="20"/>
                <w:lang w:eastAsia="es-PE"/>
              </w:rPr>
            </w:pPr>
          </w:p>
        </w:tc>
      </w:tr>
      <w:tr w:rsidR="00016485" w:rsidRPr="0062351D" w14:paraId="0AB62460"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8"/>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125ED" w14:textId="15E145E1"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r w:rsidR="00F436D1">
              <w:rPr>
                <w:rFonts w:ascii="Arial" w:eastAsia="Times New Roman" w:hAnsi="Arial" w:cs="Arial"/>
                <w:b/>
                <w:bCs/>
                <w:color w:val="000000" w:themeColor="text1"/>
                <w:sz w:val="20"/>
                <w:szCs w:val="20"/>
                <w:lang w:eastAsia="es-PE"/>
              </w:rPr>
              <w:t>7</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8F1B5" w14:textId="7169CB5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tiene procedimiento de evaluación interna (autoevaluación)</w:t>
            </w:r>
            <w:r w:rsidR="00984867">
              <w:rPr>
                <w:rFonts w:ascii="Arial" w:eastAsia="Times New Roman" w:hAnsi="Arial" w:cs="Arial"/>
                <w:color w:val="000000" w:themeColor="text1"/>
                <w:sz w:val="20"/>
                <w:szCs w:val="20"/>
                <w:lang w:eastAsia="es-PE"/>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D62DA"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62494"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A0C7C87" w14:textId="77777777" w:rsidTr="00594D04">
        <w:tblPrEx>
          <w:tblCellMar>
            <w:left w:w="70" w:type="dxa"/>
            <w:right w:w="70" w:type="dxa"/>
          </w:tblCellMar>
          <w:tblLook w:val="04A0" w:firstRow="1" w:lastRow="0" w:firstColumn="1" w:lastColumn="0" w:noHBand="0" w:noVBand="1"/>
        </w:tblPrEx>
        <w:trPr>
          <w:trHeight w:val="499"/>
        </w:trPr>
        <w:tc>
          <w:tcPr>
            <w:tcW w:w="284" w:type="pct"/>
            <w:shd w:val="clear" w:color="000000" w:fill="D9D9D9"/>
            <w:vAlign w:val="center"/>
            <w:hideMark/>
          </w:tcPr>
          <w:p w14:paraId="37050DC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3</w:t>
            </w:r>
          </w:p>
        </w:tc>
        <w:tc>
          <w:tcPr>
            <w:tcW w:w="4153" w:type="pct"/>
            <w:gridSpan w:val="2"/>
            <w:shd w:val="clear" w:color="000000" w:fill="D9D9D9"/>
            <w:vAlign w:val="center"/>
            <w:hideMark/>
          </w:tcPr>
          <w:p w14:paraId="57EE855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Recursos del CIEI</w:t>
            </w:r>
          </w:p>
        </w:tc>
        <w:tc>
          <w:tcPr>
            <w:tcW w:w="282" w:type="pct"/>
            <w:shd w:val="clear" w:color="000000" w:fill="D9D9D9"/>
            <w:vAlign w:val="center"/>
            <w:hideMark/>
          </w:tcPr>
          <w:p w14:paraId="747EA369"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394FEB8E"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57179B2F" w14:textId="77777777" w:rsidTr="00594D04">
        <w:tblPrEx>
          <w:tblCellMar>
            <w:left w:w="70" w:type="dxa"/>
            <w:right w:w="70" w:type="dxa"/>
          </w:tblCellMar>
          <w:tblLook w:val="04A0" w:firstRow="1" w:lastRow="0" w:firstColumn="1" w:lastColumn="0" w:noHBand="0" w:noVBand="1"/>
        </w:tblPrEx>
        <w:trPr>
          <w:trHeight w:val="494"/>
        </w:trPr>
        <w:tc>
          <w:tcPr>
            <w:tcW w:w="284" w:type="pct"/>
            <w:vMerge w:val="restart"/>
            <w:shd w:val="clear" w:color="auto" w:fill="auto"/>
            <w:vAlign w:val="center"/>
            <w:hideMark/>
          </w:tcPr>
          <w:p w14:paraId="5C122DFE" w14:textId="77777777" w:rsidR="0025554D" w:rsidRPr="0062351D" w:rsidRDefault="0025554D"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3.1</w:t>
            </w:r>
          </w:p>
        </w:tc>
        <w:tc>
          <w:tcPr>
            <w:tcW w:w="4716" w:type="pct"/>
            <w:gridSpan w:val="4"/>
            <w:shd w:val="clear" w:color="auto" w:fill="auto"/>
            <w:vAlign w:val="center"/>
            <w:hideMark/>
          </w:tcPr>
          <w:p w14:paraId="407B5924" w14:textId="37E0F9A6"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Institución dispone los siguientes recursos para el funcionamiento del CIEI</w:t>
            </w:r>
            <w:r w:rsidR="00F436D1">
              <w:rPr>
                <w:rFonts w:ascii="Arial" w:eastAsia="Times New Roman" w:hAnsi="Arial" w:cs="Arial"/>
                <w:color w:val="000000" w:themeColor="text1"/>
                <w:sz w:val="20"/>
                <w:szCs w:val="20"/>
                <w:lang w:eastAsia="es-PE"/>
              </w:rPr>
              <w:t>:</w:t>
            </w:r>
          </w:p>
        </w:tc>
      </w:tr>
      <w:tr w:rsidR="00016485" w:rsidRPr="0062351D" w14:paraId="7249D37C" w14:textId="77777777" w:rsidTr="00594D04">
        <w:tblPrEx>
          <w:tblCellMar>
            <w:left w:w="70" w:type="dxa"/>
            <w:right w:w="70" w:type="dxa"/>
          </w:tblCellMar>
          <w:tblLook w:val="04A0" w:firstRow="1" w:lastRow="0" w:firstColumn="1" w:lastColumn="0" w:noHBand="0" w:noVBand="1"/>
        </w:tblPrEx>
        <w:trPr>
          <w:trHeight w:val="455"/>
        </w:trPr>
        <w:tc>
          <w:tcPr>
            <w:tcW w:w="284" w:type="pct"/>
            <w:vMerge/>
            <w:vAlign w:val="center"/>
            <w:hideMark/>
          </w:tcPr>
          <w:p w14:paraId="3FA94380"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B8F4EC7" w14:textId="02AACEF5" w:rsidR="0025554D" w:rsidRPr="0062351D" w:rsidRDefault="0025554D" w:rsidP="00016485">
            <w:pPr>
              <w:pStyle w:val="Prrafodelista"/>
              <w:numPr>
                <w:ilvl w:val="0"/>
                <w:numId w:val="19"/>
              </w:num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Artículos básicos de oficina para el desarrollo de sus sesiones</w:t>
            </w:r>
            <w:r w:rsidR="00984867">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23CE1ADC"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34E93959"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84C613A" w14:textId="77777777" w:rsidTr="00594D04">
        <w:tblPrEx>
          <w:tblCellMar>
            <w:left w:w="70" w:type="dxa"/>
            <w:right w:w="70" w:type="dxa"/>
          </w:tblCellMar>
          <w:tblLook w:val="04A0" w:firstRow="1" w:lastRow="0" w:firstColumn="1" w:lastColumn="0" w:noHBand="0" w:noVBand="1"/>
        </w:tblPrEx>
        <w:trPr>
          <w:trHeight w:val="701"/>
        </w:trPr>
        <w:tc>
          <w:tcPr>
            <w:tcW w:w="284" w:type="pct"/>
            <w:vMerge/>
            <w:vAlign w:val="center"/>
            <w:hideMark/>
          </w:tcPr>
          <w:p w14:paraId="1543392E"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EF55A60" w14:textId="43626BFB"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Espacio y estantería segura para almacenamiento de archivos y expedientes que garanticen la confidencialidad de los mismos.</w:t>
            </w:r>
          </w:p>
        </w:tc>
        <w:tc>
          <w:tcPr>
            <w:tcW w:w="282" w:type="pct"/>
            <w:shd w:val="clear" w:color="auto" w:fill="auto"/>
            <w:vAlign w:val="center"/>
            <w:hideMark/>
          </w:tcPr>
          <w:p w14:paraId="3598E559"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5A36451"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4FECC07" w14:textId="77777777" w:rsidTr="00594D04">
        <w:tblPrEx>
          <w:tblCellMar>
            <w:left w:w="70" w:type="dxa"/>
            <w:right w:w="70" w:type="dxa"/>
          </w:tblCellMar>
          <w:tblLook w:val="04A0" w:firstRow="1" w:lastRow="0" w:firstColumn="1" w:lastColumn="0" w:noHBand="0" w:noVBand="1"/>
        </w:tblPrEx>
        <w:trPr>
          <w:trHeight w:val="288"/>
        </w:trPr>
        <w:tc>
          <w:tcPr>
            <w:tcW w:w="284" w:type="pct"/>
            <w:vMerge/>
            <w:vAlign w:val="center"/>
            <w:hideMark/>
          </w:tcPr>
          <w:p w14:paraId="153AB3D5"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0811A9FB" w14:textId="10550B71"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Sala de reuniones que garantice la privacidad y confidencialidad de los asuntos tratados.</w:t>
            </w:r>
          </w:p>
        </w:tc>
        <w:tc>
          <w:tcPr>
            <w:tcW w:w="282" w:type="pct"/>
            <w:shd w:val="clear" w:color="auto" w:fill="auto"/>
            <w:vAlign w:val="center"/>
            <w:hideMark/>
          </w:tcPr>
          <w:p w14:paraId="28B2AD1F"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9A834CF"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40C447B" w14:textId="77777777" w:rsidTr="00594D04">
        <w:tblPrEx>
          <w:tblCellMar>
            <w:left w:w="70" w:type="dxa"/>
            <w:right w:w="70" w:type="dxa"/>
          </w:tblCellMar>
          <w:tblLook w:val="04A0" w:firstRow="1" w:lastRow="0" w:firstColumn="1" w:lastColumn="0" w:noHBand="0" w:noVBand="1"/>
        </w:tblPrEx>
        <w:trPr>
          <w:trHeight w:val="288"/>
        </w:trPr>
        <w:tc>
          <w:tcPr>
            <w:tcW w:w="284" w:type="pct"/>
            <w:vMerge/>
            <w:vAlign w:val="center"/>
            <w:hideMark/>
          </w:tcPr>
          <w:p w14:paraId="6DE618C8"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F51B4C2" w14:textId="6DD23457"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Personal de apoyo administrativo</w:t>
            </w:r>
            <w:r w:rsidR="00984867">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6C9032F1"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72FF37CA"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37C5661" w14:textId="77777777" w:rsidTr="00594D04">
        <w:tblPrEx>
          <w:tblCellMar>
            <w:left w:w="70" w:type="dxa"/>
            <w:right w:w="70" w:type="dxa"/>
          </w:tblCellMar>
          <w:tblLook w:val="04A0" w:firstRow="1" w:lastRow="0" w:firstColumn="1" w:lastColumn="0" w:noHBand="0" w:noVBand="1"/>
        </w:tblPrEx>
        <w:trPr>
          <w:trHeight w:val="495"/>
        </w:trPr>
        <w:tc>
          <w:tcPr>
            <w:tcW w:w="284" w:type="pct"/>
            <w:vMerge/>
            <w:vAlign w:val="center"/>
            <w:hideMark/>
          </w:tcPr>
          <w:p w14:paraId="25AC0584"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35C62D5" w14:textId="1EC2F16E"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Acceso a teléfono, computadora con internet, impresora y equipo multimedia.</w:t>
            </w:r>
          </w:p>
        </w:tc>
        <w:tc>
          <w:tcPr>
            <w:tcW w:w="282" w:type="pct"/>
            <w:shd w:val="clear" w:color="auto" w:fill="auto"/>
            <w:vAlign w:val="center"/>
            <w:hideMark/>
          </w:tcPr>
          <w:p w14:paraId="1A4862F8"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609728C"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D9F69EC" w14:textId="77777777" w:rsidTr="00594D04">
        <w:tblPrEx>
          <w:tblCellMar>
            <w:left w:w="70" w:type="dxa"/>
            <w:right w:w="70" w:type="dxa"/>
          </w:tblCellMar>
          <w:tblLook w:val="04A0" w:firstRow="1" w:lastRow="0" w:firstColumn="1" w:lastColumn="0" w:noHBand="0" w:noVBand="1"/>
        </w:tblPrEx>
        <w:trPr>
          <w:trHeight w:val="619"/>
        </w:trPr>
        <w:tc>
          <w:tcPr>
            <w:tcW w:w="284" w:type="pct"/>
            <w:vMerge/>
            <w:vAlign w:val="center"/>
          </w:tcPr>
          <w:p w14:paraId="436BBF1F"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tcPr>
          <w:p w14:paraId="178FD7B0" w14:textId="2E48F0C2"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Un espacio virtual alojado en la página web de la institución de investigación y/o sistemas en línea.</w:t>
            </w:r>
          </w:p>
        </w:tc>
        <w:tc>
          <w:tcPr>
            <w:tcW w:w="282" w:type="pct"/>
            <w:shd w:val="clear" w:color="auto" w:fill="auto"/>
            <w:vAlign w:val="center"/>
          </w:tcPr>
          <w:p w14:paraId="04524319"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tcPr>
          <w:p w14:paraId="62E4C67C"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p>
        </w:tc>
      </w:tr>
      <w:tr w:rsidR="00016485" w:rsidRPr="0062351D" w14:paraId="6C524D2B" w14:textId="77777777" w:rsidTr="00594D04">
        <w:tblPrEx>
          <w:tblCellMar>
            <w:left w:w="70" w:type="dxa"/>
            <w:right w:w="70" w:type="dxa"/>
          </w:tblCellMar>
          <w:tblLook w:val="04A0" w:firstRow="1" w:lastRow="0" w:firstColumn="1" w:lastColumn="0" w:noHBand="0" w:noVBand="1"/>
        </w:tblPrEx>
        <w:trPr>
          <w:trHeight w:val="530"/>
        </w:trPr>
        <w:tc>
          <w:tcPr>
            <w:tcW w:w="284" w:type="pct"/>
            <w:vMerge w:val="restart"/>
            <w:shd w:val="clear" w:color="auto" w:fill="auto"/>
            <w:vAlign w:val="center"/>
            <w:hideMark/>
          </w:tcPr>
          <w:p w14:paraId="20B7A974" w14:textId="77777777" w:rsidR="00D64D4E" w:rsidRPr="0062351D" w:rsidRDefault="00D64D4E"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3.2</w:t>
            </w:r>
          </w:p>
          <w:p w14:paraId="240A81D6" w14:textId="77C6302F" w:rsidR="00D64D4E" w:rsidRPr="0062351D" w:rsidRDefault="00D64D4E" w:rsidP="00D64D4E">
            <w:pPr>
              <w:spacing w:after="0" w:line="240" w:lineRule="auto"/>
              <w:jc w:val="center"/>
              <w:rPr>
                <w:rFonts w:ascii="Arial" w:eastAsia="Times New Roman" w:hAnsi="Arial" w:cs="Arial"/>
                <w:b/>
                <w:bCs/>
                <w:color w:val="000000" w:themeColor="text1"/>
                <w:sz w:val="20"/>
                <w:szCs w:val="20"/>
                <w:lang w:eastAsia="es-PE"/>
              </w:rPr>
            </w:pPr>
          </w:p>
        </w:tc>
        <w:tc>
          <w:tcPr>
            <w:tcW w:w="4716" w:type="pct"/>
            <w:gridSpan w:val="4"/>
            <w:shd w:val="clear" w:color="auto" w:fill="auto"/>
            <w:vAlign w:val="center"/>
            <w:hideMark/>
          </w:tcPr>
          <w:p w14:paraId="4223A3DE" w14:textId="77777777" w:rsidR="00D64D4E" w:rsidRPr="0062351D" w:rsidRDefault="00D64D4E"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cuenta con las facilidades para el ejercicio de sus funciones y capacitación:  </w:t>
            </w:r>
          </w:p>
        </w:tc>
      </w:tr>
      <w:tr w:rsidR="00016485" w:rsidRPr="0062351D" w14:paraId="13483351" w14:textId="77777777" w:rsidTr="00594D04">
        <w:tblPrEx>
          <w:tblCellMar>
            <w:left w:w="70" w:type="dxa"/>
            <w:right w:w="70" w:type="dxa"/>
          </w:tblCellMar>
          <w:tblLook w:val="04A0" w:firstRow="1" w:lastRow="0" w:firstColumn="1" w:lastColumn="0" w:noHBand="0" w:noVBand="1"/>
        </w:tblPrEx>
        <w:trPr>
          <w:trHeight w:val="873"/>
        </w:trPr>
        <w:tc>
          <w:tcPr>
            <w:tcW w:w="284" w:type="pct"/>
            <w:vMerge/>
            <w:shd w:val="clear" w:color="auto" w:fill="auto"/>
            <w:vAlign w:val="center"/>
            <w:hideMark/>
          </w:tcPr>
          <w:p w14:paraId="2C675C70" w14:textId="4368A611" w:rsidR="00D64D4E" w:rsidRPr="0062351D" w:rsidRDefault="00D64D4E" w:rsidP="009A1CC7">
            <w:pPr>
              <w:spacing w:after="0" w:line="240" w:lineRule="auto"/>
              <w:jc w:val="center"/>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14520B3C" w14:textId="74FADD2A" w:rsidR="00D64D4E" w:rsidRPr="0062351D" w:rsidRDefault="00D64D4E" w:rsidP="00016485">
            <w:pPr>
              <w:pStyle w:val="Prrafodelista"/>
              <w:numPr>
                <w:ilvl w:val="0"/>
                <w:numId w:val="20"/>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Existe un documento formal de la institución donde se define el tiempo de dedicación de sus profesionales y</w:t>
            </w:r>
            <w:r w:rsidR="00EF1A4A" w:rsidRPr="0062351D">
              <w:rPr>
                <w:rFonts w:ascii="Arial" w:eastAsia="Times New Roman" w:hAnsi="Arial" w:cs="Arial"/>
                <w:color w:val="000000" w:themeColor="text1"/>
                <w:sz w:val="20"/>
                <w:szCs w:val="20"/>
                <w:lang w:eastAsia="es-PE"/>
              </w:rPr>
              <w:t xml:space="preserve"> del</w:t>
            </w:r>
            <w:r w:rsidRPr="0062351D">
              <w:rPr>
                <w:rFonts w:ascii="Arial" w:eastAsia="Times New Roman" w:hAnsi="Arial" w:cs="Arial"/>
                <w:color w:val="000000" w:themeColor="text1"/>
                <w:sz w:val="20"/>
                <w:szCs w:val="20"/>
                <w:lang w:eastAsia="es-PE"/>
              </w:rPr>
              <w:t xml:space="preserve"> personal administrativo a las funciones del CIEI.</w:t>
            </w:r>
          </w:p>
        </w:tc>
        <w:tc>
          <w:tcPr>
            <w:tcW w:w="282" w:type="pct"/>
            <w:shd w:val="clear" w:color="auto" w:fill="auto"/>
            <w:vAlign w:val="center"/>
            <w:hideMark/>
          </w:tcPr>
          <w:p w14:paraId="2A85A868" w14:textId="77777777" w:rsidR="00D64D4E" w:rsidRPr="0062351D" w:rsidRDefault="00D64D4E"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49A6CAE" w14:textId="77777777" w:rsidR="00D64D4E" w:rsidRPr="0062351D" w:rsidRDefault="00D64D4E"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7DF5039" w14:textId="77777777" w:rsidTr="00594D04">
        <w:tblPrEx>
          <w:tblCellMar>
            <w:left w:w="70" w:type="dxa"/>
            <w:right w:w="70" w:type="dxa"/>
          </w:tblCellMar>
          <w:tblLook w:val="04A0" w:firstRow="1" w:lastRow="0" w:firstColumn="1" w:lastColumn="0" w:noHBand="0" w:noVBand="1"/>
        </w:tblPrEx>
        <w:trPr>
          <w:trHeight w:val="701"/>
        </w:trPr>
        <w:tc>
          <w:tcPr>
            <w:tcW w:w="284" w:type="pct"/>
            <w:vMerge/>
            <w:shd w:val="clear" w:color="auto" w:fill="auto"/>
            <w:vAlign w:val="center"/>
            <w:hideMark/>
          </w:tcPr>
          <w:p w14:paraId="53E577AD" w14:textId="5591729D" w:rsidR="00D64D4E" w:rsidRPr="0062351D" w:rsidRDefault="00D64D4E" w:rsidP="009A1CC7">
            <w:pPr>
              <w:spacing w:after="0" w:line="240" w:lineRule="auto"/>
              <w:jc w:val="center"/>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52D0C1B" w14:textId="34408E5C" w:rsidR="00D64D4E" w:rsidRPr="0062351D" w:rsidRDefault="00D64D4E" w:rsidP="00984867">
            <w:pPr>
              <w:pStyle w:val="Prrafodelista"/>
              <w:numPr>
                <w:ilvl w:val="0"/>
                <w:numId w:val="20"/>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La Institución de Investigación proporciona recursos </w:t>
            </w:r>
            <w:r w:rsidR="00EF1A4A" w:rsidRPr="0062351D">
              <w:rPr>
                <w:rFonts w:ascii="Arial" w:eastAsia="Times New Roman" w:hAnsi="Arial" w:cs="Arial"/>
                <w:color w:val="000000" w:themeColor="text1"/>
                <w:sz w:val="20"/>
                <w:szCs w:val="20"/>
                <w:lang w:eastAsia="es-PE"/>
              </w:rPr>
              <w:t>fina</w:t>
            </w:r>
            <w:r w:rsidR="00B03031" w:rsidRPr="0062351D">
              <w:rPr>
                <w:rFonts w:ascii="Arial" w:eastAsia="Times New Roman" w:hAnsi="Arial" w:cs="Arial"/>
                <w:color w:val="000000" w:themeColor="text1"/>
                <w:sz w:val="20"/>
                <w:szCs w:val="20"/>
                <w:lang w:eastAsia="es-PE"/>
              </w:rPr>
              <w:t>n</w:t>
            </w:r>
            <w:r w:rsidR="00EF1A4A" w:rsidRPr="0062351D">
              <w:rPr>
                <w:rFonts w:ascii="Arial" w:eastAsia="Times New Roman" w:hAnsi="Arial" w:cs="Arial"/>
                <w:color w:val="000000" w:themeColor="text1"/>
                <w:sz w:val="20"/>
                <w:szCs w:val="20"/>
                <w:lang w:eastAsia="es-PE"/>
              </w:rPr>
              <w:t xml:space="preserve">cieros </w:t>
            </w:r>
            <w:r w:rsidRPr="0062351D">
              <w:rPr>
                <w:rFonts w:ascii="Arial" w:eastAsia="Times New Roman" w:hAnsi="Arial" w:cs="Arial"/>
                <w:color w:val="000000" w:themeColor="text1"/>
                <w:sz w:val="20"/>
                <w:szCs w:val="20"/>
                <w:lang w:eastAsia="es-PE"/>
              </w:rPr>
              <w:t xml:space="preserve">para garantizar </w:t>
            </w:r>
            <w:r w:rsidR="00984867">
              <w:rPr>
                <w:rFonts w:ascii="Arial" w:eastAsia="Times New Roman" w:hAnsi="Arial" w:cs="Arial"/>
                <w:color w:val="000000" w:themeColor="text1"/>
                <w:sz w:val="20"/>
                <w:szCs w:val="20"/>
                <w:lang w:eastAsia="es-PE"/>
              </w:rPr>
              <w:t>el adecuado funcionamiento del CIEI, de conformidad con lo establecido en el Reglamento de Ensayos Clínicos.</w:t>
            </w:r>
          </w:p>
        </w:tc>
        <w:tc>
          <w:tcPr>
            <w:tcW w:w="282" w:type="pct"/>
            <w:shd w:val="clear" w:color="auto" w:fill="auto"/>
            <w:vAlign w:val="center"/>
            <w:hideMark/>
          </w:tcPr>
          <w:p w14:paraId="4C361CA2" w14:textId="77777777" w:rsidR="00D64D4E" w:rsidRPr="0062351D" w:rsidRDefault="00D64D4E"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2F54EDD" w14:textId="77777777" w:rsidR="00D64D4E" w:rsidRPr="0062351D" w:rsidRDefault="00D64D4E"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9661A02" w14:textId="77777777" w:rsidTr="00594D04">
        <w:tblPrEx>
          <w:tblCellMar>
            <w:left w:w="70" w:type="dxa"/>
            <w:right w:w="70" w:type="dxa"/>
          </w:tblCellMar>
          <w:tblLook w:val="04A0" w:firstRow="1" w:lastRow="0" w:firstColumn="1" w:lastColumn="0" w:noHBand="0" w:noVBand="1"/>
        </w:tblPrEx>
        <w:trPr>
          <w:trHeight w:val="1446"/>
        </w:trPr>
        <w:tc>
          <w:tcPr>
            <w:tcW w:w="284" w:type="pct"/>
            <w:vMerge/>
            <w:shd w:val="clear" w:color="auto" w:fill="auto"/>
            <w:vAlign w:val="center"/>
            <w:hideMark/>
          </w:tcPr>
          <w:p w14:paraId="3D156FAD" w14:textId="4F1F028F" w:rsidR="00D64D4E" w:rsidRPr="0062351D" w:rsidRDefault="00D64D4E" w:rsidP="009A1CC7">
            <w:pPr>
              <w:spacing w:after="0" w:line="240" w:lineRule="auto"/>
              <w:jc w:val="center"/>
              <w:rPr>
                <w:rFonts w:ascii="Arial" w:eastAsia="Times New Roman" w:hAnsi="Arial" w:cs="Arial"/>
                <w:b/>
                <w:bCs/>
                <w:color w:val="000000" w:themeColor="text1"/>
                <w:sz w:val="20"/>
                <w:szCs w:val="20"/>
                <w:lang w:eastAsia="es-PE"/>
              </w:rPr>
            </w:pPr>
          </w:p>
        </w:tc>
        <w:tc>
          <w:tcPr>
            <w:tcW w:w="4153" w:type="pct"/>
            <w:gridSpan w:val="2"/>
            <w:shd w:val="clear" w:color="000000" w:fill="FFFFFF"/>
            <w:vAlign w:val="center"/>
            <w:hideMark/>
          </w:tcPr>
          <w:p w14:paraId="7A6A18EF" w14:textId="75C9F4CD" w:rsidR="00D64D4E" w:rsidRPr="0062351D" w:rsidRDefault="00D64D4E" w:rsidP="00016485">
            <w:pPr>
              <w:pStyle w:val="Prrafodelista"/>
              <w:numPr>
                <w:ilvl w:val="0"/>
                <w:numId w:val="20"/>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institución evalúa regularmente las necesidades para las acciones del CIEI (Por ejemplo: presupuesto,</w:t>
            </w:r>
            <w:r w:rsidR="0080485D" w:rsidRPr="0062351D">
              <w:rPr>
                <w:rFonts w:ascii="Arial" w:eastAsia="Times New Roman" w:hAnsi="Arial" w:cs="Arial"/>
                <w:color w:val="000000" w:themeColor="text1"/>
                <w:sz w:val="20"/>
                <w:szCs w:val="20"/>
                <w:lang w:eastAsia="es-PE"/>
              </w:rPr>
              <w:t xml:space="preserve"> supervisión a ensayos clínicos, </w:t>
            </w:r>
            <w:r w:rsidRPr="0062351D">
              <w:rPr>
                <w:rFonts w:ascii="Arial" w:eastAsia="Times New Roman" w:hAnsi="Arial" w:cs="Arial"/>
                <w:color w:val="000000" w:themeColor="text1"/>
                <w:sz w:val="20"/>
                <w:szCs w:val="20"/>
                <w:lang w:eastAsia="es-PE"/>
              </w:rPr>
              <w:t>necesidad de adecuación de recursos materiales, adecuación del reglamento y procedimientos, y la documentación de los requerimientos de capacitación de los miembros del CIEI).</w:t>
            </w:r>
          </w:p>
        </w:tc>
        <w:tc>
          <w:tcPr>
            <w:tcW w:w="282" w:type="pct"/>
            <w:shd w:val="clear" w:color="auto" w:fill="auto"/>
            <w:vAlign w:val="center"/>
            <w:hideMark/>
          </w:tcPr>
          <w:p w14:paraId="534B87E7" w14:textId="77777777" w:rsidR="00D64D4E" w:rsidRPr="0062351D" w:rsidRDefault="00D64D4E"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13A98528" w14:textId="77777777" w:rsidR="00D64D4E" w:rsidRPr="0062351D" w:rsidRDefault="00D64D4E"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3B035201" w14:textId="77777777" w:rsidTr="00594D04">
        <w:tblPrEx>
          <w:tblCellMar>
            <w:left w:w="70" w:type="dxa"/>
            <w:right w:w="70" w:type="dxa"/>
          </w:tblCellMar>
          <w:tblLook w:val="04A0" w:firstRow="1" w:lastRow="0" w:firstColumn="1" w:lastColumn="0" w:noHBand="0" w:noVBand="1"/>
        </w:tblPrEx>
        <w:trPr>
          <w:trHeight w:val="785"/>
        </w:trPr>
        <w:tc>
          <w:tcPr>
            <w:tcW w:w="284" w:type="pct"/>
            <w:shd w:val="clear" w:color="000000" w:fill="D9D9D9"/>
            <w:vAlign w:val="center"/>
            <w:hideMark/>
          </w:tcPr>
          <w:p w14:paraId="0D00ADB3"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lastRenderedPageBreak/>
              <w:t>4</w:t>
            </w:r>
          </w:p>
        </w:tc>
        <w:tc>
          <w:tcPr>
            <w:tcW w:w="4153" w:type="pct"/>
            <w:gridSpan w:val="2"/>
            <w:shd w:val="clear" w:color="000000" w:fill="D9D9D9"/>
            <w:vAlign w:val="center"/>
            <w:hideMark/>
          </w:tcPr>
          <w:p w14:paraId="6E145FE0" w14:textId="34C5E38F"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 xml:space="preserve">Conflicto de Intereses, Confidencialidad </w:t>
            </w:r>
            <w:r w:rsidR="00B03031" w:rsidRPr="0062351D">
              <w:rPr>
                <w:rFonts w:ascii="Arial" w:eastAsia="Times New Roman" w:hAnsi="Arial" w:cs="Arial"/>
                <w:b/>
                <w:bCs/>
                <w:color w:val="000000" w:themeColor="text1"/>
                <w:sz w:val="20"/>
                <w:szCs w:val="20"/>
                <w:lang w:eastAsia="es-PE"/>
              </w:rPr>
              <w:t>e</w:t>
            </w:r>
            <w:r w:rsidRPr="0062351D">
              <w:rPr>
                <w:rFonts w:ascii="Arial" w:eastAsia="Times New Roman" w:hAnsi="Arial" w:cs="Arial"/>
                <w:b/>
                <w:bCs/>
                <w:color w:val="000000" w:themeColor="text1"/>
                <w:sz w:val="20"/>
                <w:szCs w:val="20"/>
                <w:lang w:eastAsia="es-PE"/>
              </w:rPr>
              <w:t xml:space="preserve"> Independencia de los Integrantes del CIEI</w:t>
            </w:r>
          </w:p>
        </w:tc>
        <w:tc>
          <w:tcPr>
            <w:tcW w:w="282" w:type="pct"/>
            <w:shd w:val="clear" w:color="000000" w:fill="D9D9D9"/>
            <w:vAlign w:val="center"/>
            <w:hideMark/>
          </w:tcPr>
          <w:p w14:paraId="1EAF08E4"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3BF4D7B0"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212DE9B3" w14:textId="77777777" w:rsidTr="00594D04">
        <w:tblPrEx>
          <w:tblCellMar>
            <w:left w:w="70" w:type="dxa"/>
            <w:right w:w="70" w:type="dxa"/>
          </w:tblCellMar>
          <w:tblLook w:val="04A0" w:firstRow="1" w:lastRow="0" w:firstColumn="1" w:lastColumn="0" w:noHBand="0" w:noVBand="1"/>
        </w:tblPrEx>
        <w:trPr>
          <w:trHeight w:val="585"/>
        </w:trPr>
        <w:tc>
          <w:tcPr>
            <w:tcW w:w="284" w:type="pct"/>
            <w:vMerge w:val="restart"/>
            <w:shd w:val="clear" w:color="auto" w:fill="auto"/>
            <w:vAlign w:val="center"/>
            <w:hideMark/>
          </w:tcPr>
          <w:p w14:paraId="096DCCC1"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4.1</w:t>
            </w:r>
          </w:p>
        </w:tc>
        <w:tc>
          <w:tcPr>
            <w:tcW w:w="4153" w:type="pct"/>
            <w:gridSpan w:val="2"/>
            <w:shd w:val="clear" w:color="auto" w:fill="auto"/>
            <w:vAlign w:val="center"/>
            <w:hideMark/>
          </w:tcPr>
          <w:p w14:paraId="5454BA2A" w14:textId="2C34FCB1" w:rsidR="009A1CC7" w:rsidRPr="0062351D" w:rsidRDefault="009A1CC7" w:rsidP="00016485">
            <w:pPr>
              <w:pStyle w:val="Prrafodelista"/>
              <w:numPr>
                <w:ilvl w:val="0"/>
                <w:numId w:val="21"/>
              </w:num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cuenta con una política y procedimientos para manejar los posibles conflictos de interés de los </w:t>
            </w:r>
            <w:r w:rsidR="00D64D4E" w:rsidRPr="0062351D">
              <w:rPr>
                <w:rFonts w:ascii="Arial" w:eastAsia="Times New Roman" w:hAnsi="Arial" w:cs="Arial"/>
                <w:color w:val="000000" w:themeColor="text1"/>
                <w:sz w:val="20"/>
                <w:szCs w:val="20"/>
                <w:lang w:eastAsia="es-PE"/>
              </w:rPr>
              <w:t>miembros.</w:t>
            </w:r>
          </w:p>
        </w:tc>
        <w:tc>
          <w:tcPr>
            <w:tcW w:w="282" w:type="pct"/>
            <w:shd w:val="clear" w:color="auto" w:fill="auto"/>
            <w:vAlign w:val="center"/>
            <w:hideMark/>
          </w:tcPr>
          <w:p w14:paraId="5176C3FC"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449758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57C8220" w14:textId="77777777" w:rsidTr="00594D04">
        <w:tblPrEx>
          <w:tblCellMar>
            <w:left w:w="70" w:type="dxa"/>
            <w:right w:w="70" w:type="dxa"/>
          </w:tblCellMar>
          <w:tblLook w:val="04A0" w:firstRow="1" w:lastRow="0" w:firstColumn="1" w:lastColumn="0" w:noHBand="0" w:noVBand="1"/>
        </w:tblPrEx>
        <w:trPr>
          <w:trHeight w:val="533"/>
        </w:trPr>
        <w:tc>
          <w:tcPr>
            <w:tcW w:w="284" w:type="pct"/>
            <w:vMerge/>
            <w:vAlign w:val="center"/>
            <w:hideMark/>
          </w:tcPr>
          <w:p w14:paraId="796B39F6"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19B8C94" w14:textId="4E731255" w:rsidR="009A1CC7" w:rsidRPr="0062351D" w:rsidRDefault="009A1CC7" w:rsidP="00984867">
            <w:pPr>
              <w:pStyle w:val="Prrafodelista"/>
              <w:numPr>
                <w:ilvl w:val="0"/>
                <w:numId w:val="21"/>
              </w:num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Las autoridades o directivos de la institución de investigación </w:t>
            </w:r>
            <w:r w:rsidR="00984867">
              <w:rPr>
                <w:rFonts w:ascii="Arial" w:eastAsia="Times New Roman" w:hAnsi="Arial" w:cs="Arial"/>
                <w:color w:val="000000" w:themeColor="text1"/>
                <w:sz w:val="20"/>
                <w:szCs w:val="20"/>
                <w:lang w:eastAsia="es-PE"/>
              </w:rPr>
              <w:t>que constituye al CIEI no son miembros</w:t>
            </w:r>
            <w:r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676CC72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320342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556FF58" w14:textId="77777777" w:rsidTr="00594D04">
        <w:tblPrEx>
          <w:tblCellMar>
            <w:left w:w="70" w:type="dxa"/>
            <w:right w:w="70" w:type="dxa"/>
          </w:tblCellMar>
          <w:tblLook w:val="04A0" w:firstRow="1" w:lastRow="0" w:firstColumn="1" w:lastColumn="0" w:noHBand="0" w:noVBand="1"/>
        </w:tblPrEx>
        <w:trPr>
          <w:trHeight w:val="1121"/>
        </w:trPr>
        <w:tc>
          <w:tcPr>
            <w:tcW w:w="284" w:type="pct"/>
            <w:vMerge/>
            <w:vAlign w:val="center"/>
            <w:hideMark/>
          </w:tcPr>
          <w:p w14:paraId="6498B893"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1EDCD06" w14:textId="4594F4A1" w:rsidR="009A1CC7" w:rsidRPr="0062351D" w:rsidRDefault="00F436D1" w:rsidP="00984867">
            <w:pPr>
              <w:pStyle w:val="Prrafodelista"/>
              <w:numPr>
                <w:ilvl w:val="0"/>
                <w:numId w:val="21"/>
              </w:numPr>
              <w:spacing w:after="0" w:line="240" w:lineRule="auto"/>
              <w:jc w:val="both"/>
              <w:rPr>
                <w:rFonts w:ascii="Arial" w:eastAsia="Times New Roman" w:hAnsi="Arial" w:cs="Arial"/>
                <w:color w:val="000000" w:themeColor="text1"/>
                <w:sz w:val="20"/>
                <w:szCs w:val="20"/>
                <w:lang w:eastAsia="es-PE"/>
              </w:rPr>
            </w:pPr>
            <w:r w:rsidRPr="00F436D1">
              <w:rPr>
                <w:rFonts w:ascii="Arial" w:eastAsia="Times New Roman" w:hAnsi="Arial" w:cs="Arial"/>
                <w:sz w:val="20"/>
                <w:szCs w:val="20"/>
                <w:lang w:eastAsia="es-PE"/>
              </w:rPr>
              <w:t xml:space="preserve">Antes de la revisión de </w:t>
            </w:r>
            <w:r w:rsidR="00984867">
              <w:rPr>
                <w:rFonts w:ascii="Arial" w:eastAsia="Times New Roman" w:hAnsi="Arial" w:cs="Arial"/>
                <w:sz w:val="20"/>
                <w:szCs w:val="20"/>
                <w:lang w:eastAsia="es-PE"/>
              </w:rPr>
              <w:t>los protocolos de investigación</w:t>
            </w:r>
            <w:r w:rsidRPr="00F436D1">
              <w:rPr>
                <w:rFonts w:ascii="Arial" w:eastAsia="Times New Roman" w:hAnsi="Arial" w:cs="Arial"/>
                <w:sz w:val="20"/>
                <w:szCs w:val="20"/>
                <w:lang w:eastAsia="es-PE"/>
              </w:rPr>
              <w:t>,</w:t>
            </w:r>
            <w:r w:rsidR="00984867">
              <w:rPr>
                <w:rFonts w:ascii="Arial" w:eastAsia="Times New Roman" w:hAnsi="Arial" w:cs="Arial"/>
                <w:sz w:val="20"/>
                <w:szCs w:val="20"/>
                <w:lang w:eastAsia="es-PE"/>
              </w:rPr>
              <w:t xml:space="preserve"> los miembros del CIEI declara</w:t>
            </w:r>
            <w:r w:rsidRPr="00F436D1">
              <w:rPr>
                <w:rFonts w:ascii="Arial" w:eastAsia="Times New Roman" w:hAnsi="Arial" w:cs="Arial"/>
                <w:sz w:val="20"/>
                <w:szCs w:val="20"/>
                <w:lang w:eastAsia="es-PE"/>
              </w:rPr>
              <w:t>n los c</w:t>
            </w:r>
            <w:r w:rsidR="00984867">
              <w:rPr>
                <w:rFonts w:ascii="Arial" w:eastAsia="Times New Roman" w:hAnsi="Arial" w:cs="Arial"/>
                <w:sz w:val="20"/>
                <w:szCs w:val="20"/>
                <w:lang w:eastAsia="es-PE"/>
              </w:rPr>
              <w:t>onflictos de interés, y de ser el caso, se abstienen</w:t>
            </w:r>
            <w:r w:rsidRPr="00F436D1">
              <w:rPr>
                <w:rFonts w:ascii="Arial" w:eastAsia="Times New Roman" w:hAnsi="Arial" w:cs="Arial"/>
                <w:sz w:val="20"/>
                <w:szCs w:val="20"/>
                <w:lang w:eastAsia="es-PE"/>
              </w:rPr>
              <w:t xml:space="preserve"> de participar durante el proceso de toma de decisiones (deliberación y decisión final).</w:t>
            </w:r>
          </w:p>
        </w:tc>
        <w:tc>
          <w:tcPr>
            <w:tcW w:w="282" w:type="pct"/>
            <w:shd w:val="clear" w:color="auto" w:fill="auto"/>
            <w:vAlign w:val="center"/>
            <w:hideMark/>
          </w:tcPr>
          <w:p w14:paraId="2ADF2F0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F1CF7B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1338F0C" w14:textId="77777777" w:rsidTr="00594D04">
        <w:tblPrEx>
          <w:tblCellMar>
            <w:left w:w="70" w:type="dxa"/>
            <w:right w:w="70" w:type="dxa"/>
          </w:tblCellMar>
          <w:tblLook w:val="04A0" w:firstRow="1" w:lastRow="0" w:firstColumn="1" w:lastColumn="0" w:noHBand="0" w:noVBand="1"/>
        </w:tblPrEx>
        <w:trPr>
          <w:trHeight w:val="542"/>
        </w:trPr>
        <w:tc>
          <w:tcPr>
            <w:tcW w:w="284" w:type="pct"/>
            <w:vMerge/>
            <w:vAlign w:val="center"/>
            <w:hideMark/>
          </w:tcPr>
          <w:p w14:paraId="158E95BC"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1A12FAB5" w14:textId="1B822544" w:rsidR="009A1CC7" w:rsidRPr="002346E9" w:rsidRDefault="00F436D1" w:rsidP="00984867">
            <w:pPr>
              <w:pStyle w:val="Prrafodelista"/>
              <w:numPr>
                <w:ilvl w:val="0"/>
                <w:numId w:val="21"/>
              </w:numPr>
              <w:spacing w:after="0" w:line="240" w:lineRule="auto"/>
              <w:rPr>
                <w:rFonts w:ascii="Arial" w:eastAsia="Times New Roman" w:hAnsi="Arial" w:cs="Arial"/>
                <w:sz w:val="20"/>
                <w:szCs w:val="20"/>
                <w:lang w:eastAsia="es-PE"/>
              </w:rPr>
            </w:pPr>
            <w:r w:rsidRPr="002346E9">
              <w:rPr>
                <w:rFonts w:ascii="Arial" w:eastAsia="Times New Roman" w:hAnsi="Arial" w:cs="Arial"/>
                <w:sz w:val="20"/>
                <w:szCs w:val="20"/>
                <w:lang w:eastAsia="es-PE"/>
              </w:rPr>
              <w:t xml:space="preserve">En la toma de decisiones, el quórum del CIEI cuenta con un miembro no afiliado a la institución </w:t>
            </w:r>
            <w:r w:rsidR="00984867">
              <w:rPr>
                <w:rFonts w:ascii="Arial" w:eastAsia="Times New Roman" w:hAnsi="Arial" w:cs="Arial"/>
                <w:sz w:val="20"/>
                <w:szCs w:val="20"/>
                <w:lang w:eastAsia="es-PE"/>
              </w:rPr>
              <w:t>que constituye</w:t>
            </w:r>
            <w:r w:rsidRPr="002346E9">
              <w:rPr>
                <w:rFonts w:ascii="Arial" w:eastAsia="Times New Roman" w:hAnsi="Arial" w:cs="Arial"/>
                <w:sz w:val="20"/>
                <w:szCs w:val="20"/>
                <w:lang w:eastAsia="es-PE"/>
              </w:rPr>
              <w:t xml:space="preserve"> el comité.</w:t>
            </w:r>
          </w:p>
        </w:tc>
        <w:tc>
          <w:tcPr>
            <w:tcW w:w="282" w:type="pct"/>
            <w:shd w:val="clear" w:color="auto" w:fill="auto"/>
            <w:vAlign w:val="center"/>
            <w:hideMark/>
          </w:tcPr>
          <w:p w14:paraId="6528A813"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3C4D53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989139E" w14:textId="77777777" w:rsidTr="00594D04">
        <w:tblPrEx>
          <w:tblCellMar>
            <w:left w:w="70" w:type="dxa"/>
            <w:right w:w="70" w:type="dxa"/>
          </w:tblCellMar>
          <w:tblLook w:val="04A0" w:firstRow="1" w:lastRow="0" w:firstColumn="1" w:lastColumn="0" w:noHBand="0" w:noVBand="1"/>
        </w:tblPrEx>
        <w:trPr>
          <w:trHeight w:val="974"/>
        </w:trPr>
        <w:tc>
          <w:tcPr>
            <w:tcW w:w="284" w:type="pct"/>
            <w:vMerge/>
            <w:vAlign w:val="center"/>
            <w:hideMark/>
          </w:tcPr>
          <w:p w14:paraId="02037576"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9BDE8E3" w14:textId="561530AE" w:rsidR="009A1CC7" w:rsidRPr="002346E9" w:rsidRDefault="002346E9" w:rsidP="00B36F26">
            <w:pPr>
              <w:pStyle w:val="Prrafodelista"/>
              <w:numPr>
                <w:ilvl w:val="0"/>
                <w:numId w:val="21"/>
              </w:numPr>
              <w:spacing w:after="0" w:line="240" w:lineRule="auto"/>
              <w:jc w:val="both"/>
              <w:rPr>
                <w:rFonts w:ascii="Arial" w:eastAsia="Times New Roman" w:hAnsi="Arial" w:cs="Arial"/>
                <w:sz w:val="20"/>
                <w:szCs w:val="20"/>
                <w:lang w:eastAsia="es-PE"/>
              </w:rPr>
            </w:pPr>
            <w:r w:rsidRPr="002346E9">
              <w:rPr>
                <w:rFonts w:ascii="Arial" w:eastAsia="Times New Roman" w:hAnsi="Arial" w:cs="Arial"/>
                <w:sz w:val="20"/>
                <w:szCs w:val="20"/>
                <w:lang w:eastAsia="es-PE"/>
              </w:rPr>
              <w:t>El CIEI garantiza que los investigadores y las entidades que patrocinan o gestionan una investigación no participen en la toma de decisiones (deliberación y decisión final).</w:t>
            </w:r>
          </w:p>
        </w:tc>
        <w:tc>
          <w:tcPr>
            <w:tcW w:w="282" w:type="pct"/>
            <w:shd w:val="clear" w:color="auto" w:fill="auto"/>
            <w:vAlign w:val="center"/>
            <w:hideMark/>
          </w:tcPr>
          <w:p w14:paraId="659C2F1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33C6B7E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C9DDB4C" w14:textId="77777777" w:rsidTr="00594D04">
        <w:tblPrEx>
          <w:tblCellMar>
            <w:left w:w="70" w:type="dxa"/>
            <w:right w:w="70" w:type="dxa"/>
          </w:tblCellMar>
          <w:tblLook w:val="04A0" w:firstRow="1" w:lastRow="0" w:firstColumn="1" w:lastColumn="0" w:noHBand="0" w:noVBand="1"/>
        </w:tblPrEx>
        <w:trPr>
          <w:trHeight w:val="1116"/>
        </w:trPr>
        <w:tc>
          <w:tcPr>
            <w:tcW w:w="284" w:type="pct"/>
            <w:shd w:val="clear" w:color="auto" w:fill="auto"/>
            <w:vAlign w:val="center"/>
            <w:hideMark/>
          </w:tcPr>
          <w:p w14:paraId="4AC28F4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4.2</w:t>
            </w:r>
          </w:p>
        </w:tc>
        <w:tc>
          <w:tcPr>
            <w:tcW w:w="4153" w:type="pct"/>
            <w:gridSpan w:val="2"/>
            <w:shd w:val="clear" w:color="auto" w:fill="auto"/>
            <w:vAlign w:val="center"/>
            <w:hideMark/>
          </w:tcPr>
          <w:p w14:paraId="24FF92CD" w14:textId="7DEE6918" w:rsidR="009A1CC7" w:rsidRPr="0062351D" w:rsidRDefault="009A1CC7" w:rsidP="00594D0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institución de investigación asegura la independencia de los miembros o personal del comité</w:t>
            </w:r>
            <w:r w:rsidR="00594D04">
              <w:rPr>
                <w:rFonts w:ascii="Arial" w:eastAsia="Times New Roman" w:hAnsi="Arial" w:cs="Arial"/>
                <w:color w:val="000000" w:themeColor="text1"/>
                <w:sz w:val="20"/>
                <w:szCs w:val="20"/>
                <w:lang w:eastAsia="es-PE"/>
              </w:rPr>
              <w:t>, garantizando que estos no sean indebidamente influenciados por terceros para obtener resultados particulares.</w:t>
            </w:r>
          </w:p>
        </w:tc>
        <w:tc>
          <w:tcPr>
            <w:tcW w:w="282" w:type="pct"/>
            <w:shd w:val="clear" w:color="auto" w:fill="auto"/>
            <w:vAlign w:val="center"/>
            <w:hideMark/>
          </w:tcPr>
          <w:p w14:paraId="7BAF8D8C"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18D63437"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C314AEB" w14:textId="77777777" w:rsidTr="00594D04">
        <w:tblPrEx>
          <w:tblCellMar>
            <w:left w:w="70" w:type="dxa"/>
            <w:right w:w="70" w:type="dxa"/>
          </w:tblCellMar>
          <w:tblLook w:val="04A0" w:firstRow="1" w:lastRow="0" w:firstColumn="1" w:lastColumn="0" w:noHBand="0" w:noVBand="1"/>
        </w:tblPrEx>
        <w:trPr>
          <w:trHeight w:val="976"/>
        </w:trPr>
        <w:tc>
          <w:tcPr>
            <w:tcW w:w="284" w:type="pct"/>
            <w:vMerge w:val="restart"/>
            <w:shd w:val="clear" w:color="auto" w:fill="auto"/>
            <w:vAlign w:val="center"/>
            <w:hideMark/>
          </w:tcPr>
          <w:p w14:paraId="7EF2F116"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4.3</w:t>
            </w:r>
          </w:p>
        </w:tc>
        <w:tc>
          <w:tcPr>
            <w:tcW w:w="4153" w:type="pct"/>
            <w:gridSpan w:val="2"/>
            <w:shd w:val="clear" w:color="auto" w:fill="auto"/>
            <w:vAlign w:val="center"/>
            <w:hideMark/>
          </w:tcPr>
          <w:p w14:paraId="4917CA35" w14:textId="532362E8" w:rsidR="009A1CC7" w:rsidRPr="0062351D" w:rsidRDefault="00016485" w:rsidP="002346E9">
            <w:pPr>
              <w:pStyle w:val="Prrafodelista"/>
              <w:numPr>
                <w:ilvl w:val="0"/>
                <w:numId w:val="22"/>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w:t>
            </w:r>
            <w:r w:rsidR="009A1CC7" w:rsidRPr="0062351D">
              <w:rPr>
                <w:rFonts w:ascii="Arial" w:eastAsia="Times New Roman" w:hAnsi="Arial" w:cs="Arial"/>
                <w:color w:val="000000" w:themeColor="text1"/>
                <w:sz w:val="20"/>
                <w:szCs w:val="20"/>
                <w:lang w:eastAsia="es-PE"/>
              </w:rPr>
              <w:t xml:space="preserve"> CIEI tiene políticas y procedimientos para garantizar la confidencialidad (que incluyen </w:t>
            </w:r>
            <w:r w:rsidR="003F4F3D" w:rsidRPr="0062351D">
              <w:rPr>
                <w:rFonts w:ascii="Arial" w:eastAsia="Times New Roman" w:hAnsi="Arial" w:cs="Arial"/>
                <w:color w:val="000000" w:themeColor="text1"/>
                <w:sz w:val="20"/>
                <w:szCs w:val="20"/>
                <w:lang w:eastAsia="es-PE"/>
              </w:rPr>
              <w:t>acceso</w:t>
            </w:r>
            <w:r w:rsidR="009A1CC7" w:rsidRPr="0062351D">
              <w:rPr>
                <w:rFonts w:ascii="Arial" w:eastAsia="Times New Roman" w:hAnsi="Arial" w:cs="Arial"/>
                <w:color w:val="000000" w:themeColor="text1"/>
                <w:sz w:val="20"/>
                <w:szCs w:val="20"/>
                <w:lang w:eastAsia="es-PE"/>
              </w:rPr>
              <w:t xml:space="preserve"> </w:t>
            </w:r>
            <w:r w:rsidR="00B64776" w:rsidRPr="0062351D">
              <w:rPr>
                <w:rFonts w:ascii="Arial" w:eastAsia="Times New Roman" w:hAnsi="Arial" w:cs="Arial"/>
                <w:color w:val="000000" w:themeColor="text1"/>
                <w:sz w:val="20"/>
                <w:szCs w:val="20"/>
                <w:lang w:eastAsia="es-PE"/>
              </w:rPr>
              <w:t>a la</w:t>
            </w:r>
            <w:r w:rsidR="009A1CC7" w:rsidRPr="0062351D">
              <w:rPr>
                <w:rFonts w:ascii="Arial" w:eastAsia="Times New Roman" w:hAnsi="Arial" w:cs="Arial"/>
                <w:color w:val="000000" w:themeColor="text1"/>
                <w:sz w:val="20"/>
                <w:szCs w:val="20"/>
                <w:lang w:eastAsia="es-PE"/>
              </w:rPr>
              <w:t xml:space="preserve"> documentación confidencial y su </w:t>
            </w:r>
            <w:r w:rsidR="00E15B94" w:rsidRPr="0062351D">
              <w:rPr>
                <w:rFonts w:ascii="Arial" w:eastAsia="Times New Roman" w:hAnsi="Arial" w:cs="Arial"/>
                <w:color w:val="000000" w:themeColor="text1"/>
                <w:sz w:val="20"/>
                <w:szCs w:val="20"/>
                <w:lang w:eastAsia="es-PE"/>
              </w:rPr>
              <w:t>destrucción</w:t>
            </w:r>
            <w:r w:rsidR="009A1CC7" w:rsidRPr="0062351D">
              <w:rPr>
                <w:rFonts w:ascii="Arial" w:eastAsia="Times New Roman" w:hAnsi="Arial" w:cs="Arial"/>
                <w:color w:val="000000" w:themeColor="text1"/>
                <w:sz w:val="20"/>
                <w:szCs w:val="20"/>
                <w:lang w:eastAsia="es-PE"/>
              </w:rPr>
              <w:t>, reuniones en ambientes privados</w:t>
            </w:r>
            <w:r w:rsidR="002346E9">
              <w:rPr>
                <w:rFonts w:ascii="Arial" w:eastAsia="Times New Roman" w:hAnsi="Arial" w:cs="Arial"/>
                <w:color w:val="000000" w:themeColor="text1"/>
                <w:sz w:val="20"/>
                <w:szCs w:val="20"/>
                <w:lang w:eastAsia="es-PE"/>
              </w:rPr>
              <w:t>, etc.</w:t>
            </w:r>
            <w:r w:rsidR="009A1CC7"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30B53EC7"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343624DF"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582AB24D" w14:textId="77777777" w:rsidTr="00594D04">
        <w:tblPrEx>
          <w:tblCellMar>
            <w:left w:w="70" w:type="dxa"/>
            <w:right w:w="70" w:type="dxa"/>
          </w:tblCellMar>
          <w:tblLook w:val="04A0" w:firstRow="1" w:lastRow="0" w:firstColumn="1" w:lastColumn="0" w:noHBand="0" w:noVBand="1"/>
        </w:tblPrEx>
        <w:trPr>
          <w:trHeight w:val="693"/>
        </w:trPr>
        <w:tc>
          <w:tcPr>
            <w:tcW w:w="284" w:type="pct"/>
            <w:vMerge/>
            <w:vAlign w:val="center"/>
            <w:hideMark/>
          </w:tcPr>
          <w:p w14:paraId="2A13CCEC"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4A95260" w14:textId="22B2F5BF" w:rsidR="009A1CC7" w:rsidRPr="0062351D" w:rsidRDefault="009A1CC7" w:rsidP="00594D04">
            <w:pPr>
              <w:pStyle w:val="Prrafodelista"/>
              <w:numPr>
                <w:ilvl w:val="0"/>
                <w:numId w:val="22"/>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Exist</w:t>
            </w:r>
            <w:r w:rsidR="009C10B2" w:rsidRPr="0062351D">
              <w:rPr>
                <w:rFonts w:ascii="Arial" w:eastAsia="Times New Roman" w:hAnsi="Arial" w:cs="Arial"/>
                <w:color w:val="000000" w:themeColor="text1"/>
                <w:sz w:val="20"/>
                <w:szCs w:val="20"/>
                <w:lang w:eastAsia="es-PE"/>
              </w:rPr>
              <w:t xml:space="preserve">en </w:t>
            </w:r>
            <w:r w:rsidRPr="0062351D">
              <w:rPr>
                <w:rFonts w:ascii="Arial" w:eastAsia="Times New Roman" w:hAnsi="Arial" w:cs="Arial"/>
                <w:color w:val="000000" w:themeColor="text1"/>
                <w:sz w:val="20"/>
                <w:szCs w:val="20"/>
                <w:lang w:eastAsia="es-PE"/>
              </w:rPr>
              <w:t>compromiso</w:t>
            </w:r>
            <w:r w:rsidR="009C10B2" w:rsidRPr="0062351D">
              <w:rPr>
                <w:rFonts w:ascii="Arial" w:eastAsia="Times New Roman" w:hAnsi="Arial" w:cs="Arial"/>
                <w:color w:val="000000" w:themeColor="text1"/>
                <w:sz w:val="20"/>
                <w:szCs w:val="20"/>
                <w:lang w:eastAsia="es-PE"/>
              </w:rPr>
              <w:t>s</w:t>
            </w:r>
            <w:r w:rsidRPr="0062351D">
              <w:rPr>
                <w:rFonts w:ascii="Arial" w:eastAsia="Times New Roman" w:hAnsi="Arial" w:cs="Arial"/>
                <w:color w:val="000000" w:themeColor="text1"/>
                <w:sz w:val="20"/>
                <w:szCs w:val="20"/>
                <w:lang w:eastAsia="es-PE"/>
              </w:rPr>
              <w:t xml:space="preserve"> escrito</w:t>
            </w:r>
            <w:r w:rsidR="009C10B2" w:rsidRPr="0062351D">
              <w:rPr>
                <w:rFonts w:ascii="Arial" w:eastAsia="Times New Roman" w:hAnsi="Arial" w:cs="Arial"/>
                <w:color w:val="000000" w:themeColor="text1"/>
                <w:sz w:val="20"/>
                <w:szCs w:val="20"/>
                <w:lang w:eastAsia="es-PE"/>
              </w:rPr>
              <w:t>s</w:t>
            </w:r>
            <w:r w:rsidRPr="0062351D">
              <w:rPr>
                <w:rFonts w:ascii="Arial" w:eastAsia="Times New Roman" w:hAnsi="Arial" w:cs="Arial"/>
                <w:color w:val="000000" w:themeColor="text1"/>
                <w:sz w:val="20"/>
                <w:szCs w:val="20"/>
                <w:lang w:eastAsia="es-PE"/>
              </w:rPr>
              <w:t xml:space="preserve"> de los miembros del comité para participar activamente</w:t>
            </w:r>
            <w:r w:rsidR="009C10B2" w:rsidRPr="0062351D">
              <w:rPr>
                <w:rFonts w:ascii="Arial" w:eastAsia="Times New Roman" w:hAnsi="Arial" w:cs="Arial"/>
                <w:color w:val="000000" w:themeColor="text1"/>
                <w:sz w:val="20"/>
                <w:szCs w:val="20"/>
                <w:lang w:eastAsia="es-PE"/>
              </w:rPr>
              <w:t xml:space="preserve">, </w:t>
            </w:r>
            <w:r w:rsidRPr="0062351D">
              <w:rPr>
                <w:rFonts w:ascii="Arial" w:eastAsia="Times New Roman" w:hAnsi="Arial" w:cs="Arial"/>
                <w:color w:val="000000" w:themeColor="text1"/>
                <w:sz w:val="20"/>
                <w:szCs w:val="20"/>
                <w:lang w:eastAsia="es-PE"/>
              </w:rPr>
              <w:t xml:space="preserve">garantizar la confidencialidad de los asuntos </w:t>
            </w:r>
            <w:r w:rsidR="00594D04">
              <w:rPr>
                <w:rFonts w:ascii="Arial" w:eastAsia="Times New Roman" w:hAnsi="Arial" w:cs="Arial"/>
                <w:color w:val="000000" w:themeColor="text1"/>
                <w:sz w:val="20"/>
                <w:szCs w:val="20"/>
                <w:lang w:eastAsia="es-PE"/>
              </w:rPr>
              <w:t>tratados</w:t>
            </w:r>
            <w:r w:rsidR="009C10B2" w:rsidRPr="0062351D">
              <w:rPr>
                <w:rFonts w:ascii="Arial" w:eastAsia="Times New Roman" w:hAnsi="Arial" w:cs="Arial"/>
                <w:color w:val="000000" w:themeColor="text1"/>
                <w:sz w:val="20"/>
                <w:szCs w:val="20"/>
                <w:lang w:eastAsia="es-PE"/>
              </w:rPr>
              <w:t xml:space="preserve"> y declarar los conflictos de interés.</w:t>
            </w:r>
          </w:p>
        </w:tc>
        <w:tc>
          <w:tcPr>
            <w:tcW w:w="282" w:type="pct"/>
            <w:shd w:val="clear" w:color="auto" w:fill="auto"/>
            <w:vAlign w:val="center"/>
            <w:hideMark/>
          </w:tcPr>
          <w:p w14:paraId="7ECA0224"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6C1140B"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32E0F52" w14:textId="77777777" w:rsidTr="00594D04">
        <w:tblPrEx>
          <w:tblCellMar>
            <w:left w:w="70" w:type="dxa"/>
            <w:right w:w="70" w:type="dxa"/>
          </w:tblCellMar>
          <w:tblLook w:val="04A0" w:firstRow="1" w:lastRow="0" w:firstColumn="1" w:lastColumn="0" w:noHBand="0" w:noVBand="1"/>
        </w:tblPrEx>
        <w:trPr>
          <w:trHeight w:val="288"/>
        </w:trPr>
        <w:tc>
          <w:tcPr>
            <w:tcW w:w="284" w:type="pct"/>
            <w:shd w:val="clear" w:color="000000" w:fill="D9D9D9"/>
            <w:vAlign w:val="center"/>
            <w:hideMark/>
          </w:tcPr>
          <w:p w14:paraId="65A2EF6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5</w:t>
            </w:r>
          </w:p>
        </w:tc>
        <w:tc>
          <w:tcPr>
            <w:tcW w:w="4153" w:type="pct"/>
            <w:gridSpan w:val="2"/>
            <w:shd w:val="clear" w:color="000000" w:fill="D9D9D9"/>
            <w:vAlign w:val="center"/>
            <w:hideMark/>
          </w:tcPr>
          <w:p w14:paraId="36C74DEF"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Capacitación de los Integrantes del CIEI</w:t>
            </w:r>
          </w:p>
        </w:tc>
        <w:tc>
          <w:tcPr>
            <w:tcW w:w="282" w:type="pct"/>
            <w:shd w:val="clear" w:color="000000" w:fill="D9D9D9"/>
            <w:vAlign w:val="center"/>
            <w:hideMark/>
          </w:tcPr>
          <w:p w14:paraId="1705ABE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4FA0B434"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38EAC7C9" w14:textId="77777777" w:rsidTr="00594D04">
        <w:tblPrEx>
          <w:tblCellMar>
            <w:left w:w="70" w:type="dxa"/>
            <w:right w:w="70" w:type="dxa"/>
          </w:tblCellMar>
          <w:tblLook w:val="04A0" w:firstRow="1" w:lastRow="0" w:firstColumn="1" w:lastColumn="0" w:noHBand="0" w:noVBand="1"/>
        </w:tblPrEx>
        <w:trPr>
          <w:trHeight w:val="500"/>
        </w:trPr>
        <w:tc>
          <w:tcPr>
            <w:tcW w:w="284" w:type="pct"/>
            <w:shd w:val="clear" w:color="000000" w:fill="FFFFFF"/>
            <w:vAlign w:val="center"/>
            <w:hideMark/>
          </w:tcPr>
          <w:p w14:paraId="790EB439"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5.1.</w:t>
            </w:r>
          </w:p>
        </w:tc>
        <w:tc>
          <w:tcPr>
            <w:tcW w:w="4153" w:type="pct"/>
            <w:gridSpan w:val="2"/>
            <w:shd w:val="clear" w:color="000000" w:fill="FFFFFF"/>
            <w:vAlign w:val="center"/>
            <w:hideMark/>
          </w:tcPr>
          <w:p w14:paraId="4424DD14" w14:textId="22291942" w:rsidR="009A1CC7" w:rsidRPr="0062351D" w:rsidRDefault="009A1CC7" w:rsidP="002346E9">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presenta un plan de capacitación </w:t>
            </w:r>
            <w:r w:rsidR="002346E9">
              <w:rPr>
                <w:rFonts w:ascii="Arial" w:eastAsia="Times New Roman" w:hAnsi="Arial" w:cs="Arial"/>
                <w:color w:val="000000" w:themeColor="text1"/>
                <w:sz w:val="20"/>
                <w:szCs w:val="20"/>
                <w:lang w:eastAsia="es-PE"/>
              </w:rPr>
              <w:t xml:space="preserve">anual </w:t>
            </w:r>
            <w:r w:rsidRPr="0062351D">
              <w:rPr>
                <w:rFonts w:ascii="Arial" w:eastAsia="Times New Roman" w:hAnsi="Arial" w:cs="Arial"/>
                <w:color w:val="000000" w:themeColor="text1"/>
                <w:sz w:val="20"/>
                <w:szCs w:val="20"/>
                <w:lang w:eastAsia="es-PE"/>
              </w:rPr>
              <w:t>aprobado por la Institución.</w:t>
            </w:r>
          </w:p>
        </w:tc>
        <w:tc>
          <w:tcPr>
            <w:tcW w:w="282" w:type="pct"/>
            <w:shd w:val="clear" w:color="000000" w:fill="FFFFFF"/>
            <w:vAlign w:val="center"/>
            <w:hideMark/>
          </w:tcPr>
          <w:p w14:paraId="5542112B"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 </w:t>
            </w:r>
          </w:p>
        </w:tc>
        <w:tc>
          <w:tcPr>
            <w:tcW w:w="281" w:type="pct"/>
            <w:shd w:val="clear" w:color="000000" w:fill="FFFFFF"/>
            <w:vAlign w:val="center"/>
            <w:hideMark/>
          </w:tcPr>
          <w:p w14:paraId="629994B5"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 </w:t>
            </w:r>
          </w:p>
        </w:tc>
      </w:tr>
      <w:tr w:rsidR="00016485" w:rsidRPr="0062351D" w14:paraId="5D8CA613" w14:textId="77777777" w:rsidTr="00594D04">
        <w:tblPrEx>
          <w:tblCellMar>
            <w:left w:w="70" w:type="dxa"/>
            <w:right w:w="70" w:type="dxa"/>
          </w:tblCellMar>
          <w:tblLook w:val="04A0" w:firstRow="1" w:lastRow="0" w:firstColumn="1" w:lastColumn="0" w:noHBand="0" w:noVBand="1"/>
        </w:tblPrEx>
        <w:trPr>
          <w:trHeight w:val="975"/>
        </w:trPr>
        <w:tc>
          <w:tcPr>
            <w:tcW w:w="284" w:type="pct"/>
            <w:shd w:val="clear" w:color="auto" w:fill="auto"/>
            <w:vAlign w:val="center"/>
            <w:hideMark/>
          </w:tcPr>
          <w:p w14:paraId="21FF304E"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5.2</w:t>
            </w:r>
          </w:p>
        </w:tc>
        <w:tc>
          <w:tcPr>
            <w:tcW w:w="4153" w:type="pct"/>
            <w:gridSpan w:val="2"/>
            <w:shd w:val="clear" w:color="auto" w:fill="auto"/>
            <w:vAlign w:val="center"/>
            <w:hideMark/>
          </w:tcPr>
          <w:p w14:paraId="55ECE259" w14:textId="47CCC064" w:rsidR="009A1CC7" w:rsidRPr="0062351D" w:rsidRDefault="002346E9" w:rsidP="009A1CC7">
            <w:pPr>
              <w:spacing w:after="0" w:line="240" w:lineRule="auto"/>
              <w:jc w:val="both"/>
              <w:rPr>
                <w:rFonts w:ascii="Arial" w:eastAsia="Times New Roman" w:hAnsi="Arial" w:cs="Arial"/>
                <w:color w:val="000000" w:themeColor="text1"/>
                <w:sz w:val="20"/>
                <w:szCs w:val="20"/>
                <w:lang w:eastAsia="es-PE"/>
              </w:rPr>
            </w:pPr>
            <w:r w:rsidRPr="009A1CC7">
              <w:rPr>
                <w:rFonts w:ascii="Arial" w:eastAsia="Times New Roman" w:hAnsi="Arial" w:cs="Arial"/>
                <w:color w:val="000000"/>
                <w:sz w:val="20"/>
                <w:szCs w:val="20"/>
                <w:lang w:eastAsia="es-PE"/>
              </w:rPr>
              <w:t xml:space="preserve">Los miembros del CIEI </w:t>
            </w:r>
            <w:r w:rsidRPr="002346E9">
              <w:rPr>
                <w:rFonts w:ascii="Arial" w:eastAsia="Times New Roman" w:hAnsi="Arial" w:cs="Arial"/>
                <w:sz w:val="20"/>
                <w:szCs w:val="20"/>
                <w:lang w:eastAsia="es-PE"/>
              </w:rPr>
              <w:t>participan en iniciativas de capacitación o formación continua en el último año (que incluya entrenamiento en ética en investigación</w:t>
            </w:r>
            <w:r w:rsidRPr="009A1CC7">
              <w:rPr>
                <w:rFonts w:ascii="Arial" w:eastAsia="Times New Roman" w:hAnsi="Arial" w:cs="Arial"/>
                <w:color w:val="000000"/>
                <w:sz w:val="20"/>
                <w:szCs w:val="20"/>
                <w:lang w:eastAsia="es-PE"/>
              </w:rPr>
              <w:t>), promovidas por la Institución.</w:t>
            </w:r>
          </w:p>
        </w:tc>
        <w:tc>
          <w:tcPr>
            <w:tcW w:w="282" w:type="pct"/>
            <w:shd w:val="clear" w:color="auto" w:fill="auto"/>
            <w:vAlign w:val="center"/>
            <w:hideMark/>
          </w:tcPr>
          <w:p w14:paraId="7BB44B24"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EB3A9F9"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B164BD0" w14:textId="77777777" w:rsidTr="00594D04">
        <w:tblPrEx>
          <w:tblCellMar>
            <w:left w:w="70" w:type="dxa"/>
            <w:right w:w="70" w:type="dxa"/>
          </w:tblCellMar>
          <w:tblLook w:val="04A0" w:firstRow="1" w:lastRow="0" w:firstColumn="1" w:lastColumn="0" w:noHBand="0" w:noVBand="1"/>
        </w:tblPrEx>
        <w:trPr>
          <w:trHeight w:val="315"/>
        </w:trPr>
        <w:tc>
          <w:tcPr>
            <w:tcW w:w="284" w:type="pct"/>
            <w:shd w:val="clear" w:color="000000" w:fill="D9D9D9"/>
            <w:vAlign w:val="center"/>
            <w:hideMark/>
          </w:tcPr>
          <w:p w14:paraId="77CC00F7"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w:t>
            </w:r>
          </w:p>
        </w:tc>
        <w:tc>
          <w:tcPr>
            <w:tcW w:w="4153" w:type="pct"/>
            <w:gridSpan w:val="2"/>
            <w:shd w:val="clear" w:color="000000" w:fill="D9D9D9"/>
            <w:vAlign w:val="center"/>
            <w:hideMark/>
          </w:tcPr>
          <w:p w14:paraId="684DEA4E" w14:textId="7382681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Transparencia, Rendición de cuentas y Calidad de los CIEI</w:t>
            </w:r>
          </w:p>
        </w:tc>
        <w:tc>
          <w:tcPr>
            <w:tcW w:w="282" w:type="pct"/>
            <w:shd w:val="clear" w:color="000000" w:fill="D9D9D9"/>
            <w:vAlign w:val="center"/>
            <w:hideMark/>
          </w:tcPr>
          <w:p w14:paraId="1022A5CE"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1C3F7FCB"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594D04" w:rsidRPr="0062351D" w14:paraId="187C28AC" w14:textId="77777777" w:rsidTr="00594D04">
        <w:tblPrEx>
          <w:tblCellMar>
            <w:left w:w="70" w:type="dxa"/>
            <w:right w:w="70" w:type="dxa"/>
          </w:tblCellMar>
          <w:tblLook w:val="04A0" w:firstRow="1" w:lastRow="0" w:firstColumn="1" w:lastColumn="0" w:noHBand="0" w:noVBand="1"/>
        </w:tblPrEx>
        <w:trPr>
          <w:trHeight w:val="787"/>
        </w:trPr>
        <w:tc>
          <w:tcPr>
            <w:tcW w:w="284" w:type="pct"/>
            <w:vMerge w:val="restart"/>
            <w:shd w:val="clear" w:color="auto" w:fill="auto"/>
            <w:vAlign w:val="center"/>
            <w:hideMark/>
          </w:tcPr>
          <w:p w14:paraId="316745D4" w14:textId="77777777" w:rsidR="00594D04" w:rsidRPr="0062351D" w:rsidRDefault="00594D04"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6.1</w:t>
            </w:r>
          </w:p>
        </w:tc>
        <w:tc>
          <w:tcPr>
            <w:tcW w:w="4716" w:type="pct"/>
            <w:gridSpan w:val="4"/>
            <w:shd w:val="clear" w:color="auto" w:fill="auto"/>
            <w:vAlign w:val="center"/>
            <w:hideMark/>
          </w:tcPr>
          <w:p w14:paraId="61EE92A2" w14:textId="17B5CB0D" w:rsidR="00594D04" w:rsidRPr="0062351D" w:rsidRDefault="00594D04" w:rsidP="00594D0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a través </w:t>
            </w:r>
            <w:r>
              <w:rPr>
                <w:rFonts w:ascii="Arial" w:eastAsia="Times New Roman" w:hAnsi="Arial" w:cs="Arial"/>
                <w:color w:val="000000" w:themeColor="text1"/>
                <w:sz w:val="20"/>
                <w:szCs w:val="20"/>
                <w:lang w:eastAsia="es-PE"/>
              </w:rPr>
              <w:t xml:space="preserve">de su </w:t>
            </w:r>
            <w:r w:rsidRPr="0062351D">
              <w:rPr>
                <w:rFonts w:ascii="Arial" w:eastAsia="Times New Roman" w:hAnsi="Arial" w:cs="Arial"/>
                <w:color w:val="000000" w:themeColor="text1"/>
                <w:sz w:val="20"/>
                <w:szCs w:val="20"/>
                <w:lang w:eastAsia="es-PE"/>
              </w:rPr>
              <w:t xml:space="preserve">Manual de Procedimientos, establece </w:t>
            </w:r>
            <w:r>
              <w:rPr>
                <w:rFonts w:ascii="Arial" w:eastAsia="Times New Roman" w:hAnsi="Arial" w:cs="Arial"/>
                <w:color w:val="000000" w:themeColor="text1"/>
                <w:sz w:val="20"/>
                <w:szCs w:val="20"/>
                <w:lang w:eastAsia="es-PE"/>
              </w:rPr>
              <w:t>procedimientos de comunicación</w:t>
            </w:r>
            <w:r w:rsidRPr="0062351D">
              <w:rPr>
                <w:rFonts w:ascii="Arial" w:eastAsia="Times New Roman" w:hAnsi="Arial" w:cs="Arial"/>
                <w:color w:val="000000" w:themeColor="text1"/>
                <w:sz w:val="20"/>
                <w:szCs w:val="20"/>
                <w:lang w:eastAsia="es-PE"/>
              </w:rPr>
              <w:t xml:space="preserve"> durante el proceso de evaluación y toma de decisiones</w:t>
            </w:r>
            <w:r>
              <w:rPr>
                <w:rFonts w:ascii="Arial" w:eastAsia="Times New Roman" w:hAnsi="Arial" w:cs="Arial"/>
                <w:color w:val="000000" w:themeColor="text1"/>
                <w:sz w:val="20"/>
                <w:szCs w:val="20"/>
                <w:lang w:eastAsia="es-PE"/>
              </w:rPr>
              <w:t xml:space="preserve"> con</w:t>
            </w:r>
            <w:r w:rsidRPr="0062351D">
              <w:rPr>
                <w:rFonts w:ascii="Arial" w:eastAsia="Times New Roman" w:hAnsi="Arial" w:cs="Arial"/>
                <w:color w:val="000000" w:themeColor="text1"/>
                <w:sz w:val="20"/>
                <w:szCs w:val="20"/>
                <w:lang w:eastAsia="es-PE"/>
              </w:rPr>
              <w:t>:</w:t>
            </w:r>
          </w:p>
        </w:tc>
      </w:tr>
      <w:tr w:rsidR="00594D04" w:rsidRPr="0062351D" w14:paraId="66BB3C53" w14:textId="77777777" w:rsidTr="00594D04">
        <w:tblPrEx>
          <w:tblCellMar>
            <w:left w:w="70" w:type="dxa"/>
            <w:right w:w="70" w:type="dxa"/>
          </w:tblCellMar>
          <w:tblLook w:val="04A0" w:firstRow="1" w:lastRow="0" w:firstColumn="1" w:lastColumn="0" w:noHBand="0" w:noVBand="1"/>
        </w:tblPrEx>
        <w:trPr>
          <w:trHeight w:val="543"/>
        </w:trPr>
        <w:tc>
          <w:tcPr>
            <w:tcW w:w="284" w:type="pct"/>
            <w:vMerge/>
            <w:vAlign w:val="center"/>
            <w:hideMark/>
          </w:tcPr>
          <w:p w14:paraId="6E30FD76"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687893CC" w14:textId="646FB52A" w:rsidR="00594D04" w:rsidRPr="0062351D" w:rsidRDefault="00594D04" w:rsidP="00016485">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E</w:t>
            </w:r>
            <w:r w:rsidRPr="0062351D">
              <w:rPr>
                <w:rFonts w:ascii="Arial" w:eastAsia="Times New Roman" w:hAnsi="Arial" w:cs="Arial"/>
                <w:color w:val="000000" w:themeColor="text1"/>
                <w:sz w:val="20"/>
                <w:szCs w:val="20"/>
                <w:lang w:eastAsia="es-PE"/>
              </w:rPr>
              <w:t>l investigador principal, OIC o Patrocinador.</w:t>
            </w:r>
          </w:p>
        </w:tc>
        <w:tc>
          <w:tcPr>
            <w:tcW w:w="282" w:type="pct"/>
            <w:shd w:val="clear" w:color="auto" w:fill="auto"/>
            <w:vAlign w:val="center"/>
            <w:hideMark/>
          </w:tcPr>
          <w:p w14:paraId="74CAE3BB"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68F68FB"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594D04" w:rsidRPr="0062351D" w14:paraId="28B04CEE" w14:textId="77777777" w:rsidTr="00594D04">
        <w:tblPrEx>
          <w:tblCellMar>
            <w:left w:w="70" w:type="dxa"/>
            <w:right w:w="70" w:type="dxa"/>
          </w:tblCellMar>
          <w:tblLook w:val="04A0" w:firstRow="1" w:lastRow="0" w:firstColumn="1" w:lastColumn="0" w:noHBand="0" w:noVBand="1"/>
        </w:tblPrEx>
        <w:trPr>
          <w:trHeight w:val="551"/>
        </w:trPr>
        <w:tc>
          <w:tcPr>
            <w:tcW w:w="284" w:type="pct"/>
            <w:vMerge/>
            <w:vAlign w:val="center"/>
            <w:hideMark/>
          </w:tcPr>
          <w:p w14:paraId="38061F82"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DF39285" w14:textId="072FDF54" w:rsidR="00594D04" w:rsidRPr="0062351D" w:rsidRDefault="00594D04" w:rsidP="00016485">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L</w:t>
            </w:r>
            <w:r w:rsidRPr="0062351D">
              <w:rPr>
                <w:rFonts w:ascii="Arial" w:eastAsia="Times New Roman" w:hAnsi="Arial" w:cs="Arial"/>
                <w:color w:val="000000" w:themeColor="text1"/>
                <w:sz w:val="20"/>
                <w:szCs w:val="20"/>
                <w:lang w:eastAsia="es-PE"/>
              </w:rPr>
              <w:t>a autoridad máxima de la institución o quien lo represente.</w:t>
            </w:r>
          </w:p>
        </w:tc>
        <w:tc>
          <w:tcPr>
            <w:tcW w:w="282" w:type="pct"/>
            <w:shd w:val="clear" w:color="auto" w:fill="auto"/>
            <w:vAlign w:val="center"/>
            <w:hideMark/>
          </w:tcPr>
          <w:p w14:paraId="6448DF6A"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AAFE350"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594D04" w:rsidRPr="0062351D" w14:paraId="6E9D31F2" w14:textId="77777777" w:rsidTr="00594D04">
        <w:tblPrEx>
          <w:tblCellMar>
            <w:left w:w="70" w:type="dxa"/>
            <w:right w:w="70" w:type="dxa"/>
          </w:tblCellMar>
          <w:tblLook w:val="04A0" w:firstRow="1" w:lastRow="0" w:firstColumn="1" w:lastColumn="0" w:noHBand="0" w:noVBand="1"/>
        </w:tblPrEx>
        <w:trPr>
          <w:trHeight w:val="403"/>
        </w:trPr>
        <w:tc>
          <w:tcPr>
            <w:tcW w:w="284" w:type="pct"/>
            <w:vMerge/>
            <w:vAlign w:val="center"/>
            <w:hideMark/>
          </w:tcPr>
          <w:p w14:paraId="0E840A46"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7A8AE1AA" w14:textId="25374B0F" w:rsidR="00594D04" w:rsidRPr="0062351D" w:rsidRDefault="00594D04" w:rsidP="00594D04">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El</w:t>
            </w:r>
            <w:r w:rsidRPr="0062351D">
              <w:rPr>
                <w:rFonts w:ascii="Arial" w:eastAsia="Times New Roman" w:hAnsi="Arial" w:cs="Arial"/>
                <w:color w:val="000000" w:themeColor="text1"/>
                <w:sz w:val="20"/>
                <w:szCs w:val="20"/>
                <w:lang w:eastAsia="es-PE"/>
              </w:rPr>
              <w:t xml:space="preserve"> Inst</w:t>
            </w:r>
            <w:r>
              <w:rPr>
                <w:rFonts w:ascii="Arial" w:eastAsia="Times New Roman" w:hAnsi="Arial" w:cs="Arial"/>
                <w:color w:val="000000" w:themeColor="text1"/>
                <w:sz w:val="20"/>
                <w:szCs w:val="20"/>
                <w:lang w:eastAsia="es-PE"/>
              </w:rPr>
              <w:t>ituto Nacional de Salud u otra a</w:t>
            </w:r>
            <w:r w:rsidRPr="0062351D">
              <w:rPr>
                <w:rFonts w:ascii="Arial" w:eastAsia="Times New Roman" w:hAnsi="Arial" w:cs="Arial"/>
                <w:color w:val="000000" w:themeColor="text1"/>
                <w:sz w:val="20"/>
                <w:szCs w:val="20"/>
                <w:lang w:eastAsia="es-PE"/>
              </w:rPr>
              <w:t>utoridad sanitaria.</w:t>
            </w:r>
          </w:p>
        </w:tc>
        <w:tc>
          <w:tcPr>
            <w:tcW w:w="282" w:type="pct"/>
            <w:shd w:val="clear" w:color="auto" w:fill="auto"/>
            <w:vAlign w:val="center"/>
            <w:hideMark/>
          </w:tcPr>
          <w:p w14:paraId="3D00267A"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9D0E991"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594D04" w:rsidRPr="0062351D" w14:paraId="49D30EDC" w14:textId="77777777" w:rsidTr="00594D04">
        <w:tblPrEx>
          <w:tblCellMar>
            <w:left w:w="70" w:type="dxa"/>
            <w:right w:w="70" w:type="dxa"/>
          </w:tblCellMar>
          <w:tblLook w:val="04A0" w:firstRow="1" w:lastRow="0" w:firstColumn="1" w:lastColumn="0" w:noHBand="0" w:noVBand="1"/>
        </w:tblPrEx>
        <w:trPr>
          <w:trHeight w:val="481"/>
        </w:trPr>
        <w:tc>
          <w:tcPr>
            <w:tcW w:w="284" w:type="pct"/>
            <w:vMerge/>
            <w:vAlign w:val="center"/>
            <w:hideMark/>
          </w:tcPr>
          <w:p w14:paraId="1F91FBB0"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3E7162A2" w14:textId="1F56ABAC" w:rsidR="00594D04" w:rsidRPr="00594D04" w:rsidRDefault="00594D04" w:rsidP="00594D04">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Otros CIEI</w:t>
            </w:r>
            <w:r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1EE1B692"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425D116"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594D04" w:rsidRPr="0062351D" w14:paraId="5EBC489C" w14:textId="77777777" w:rsidTr="00594D04">
        <w:tblPrEx>
          <w:tblCellMar>
            <w:left w:w="70" w:type="dxa"/>
            <w:right w:w="70" w:type="dxa"/>
          </w:tblCellMar>
          <w:tblLook w:val="04A0" w:firstRow="1" w:lastRow="0" w:firstColumn="1" w:lastColumn="0" w:noHBand="0" w:noVBand="1"/>
        </w:tblPrEx>
        <w:trPr>
          <w:trHeight w:val="481"/>
        </w:trPr>
        <w:tc>
          <w:tcPr>
            <w:tcW w:w="284" w:type="pct"/>
            <w:vMerge/>
            <w:vAlign w:val="center"/>
          </w:tcPr>
          <w:p w14:paraId="4AFEA45E"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tcPr>
          <w:p w14:paraId="25F4961F" w14:textId="5E5DD9A5" w:rsidR="00594D04" w:rsidRDefault="00594D04" w:rsidP="00594D04">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 xml:space="preserve">Instituciones de Investigación </w:t>
            </w:r>
          </w:p>
        </w:tc>
        <w:tc>
          <w:tcPr>
            <w:tcW w:w="282" w:type="pct"/>
            <w:shd w:val="clear" w:color="auto" w:fill="auto"/>
            <w:vAlign w:val="center"/>
          </w:tcPr>
          <w:p w14:paraId="332FF349"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tcPr>
          <w:p w14:paraId="5195110F"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p>
        </w:tc>
      </w:tr>
      <w:tr w:rsidR="00016485" w:rsidRPr="0062351D" w14:paraId="1C330D28" w14:textId="77777777" w:rsidTr="00594D04">
        <w:tblPrEx>
          <w:tblCellMar>
            <w:left w:w="70" w:type="dxa"/>
            <w:right w:w="70" w:type="dxa"/>
          </w:tblCellMar>
          <w:tblLook w:val="04A0" w:firstRow="1" w:lastRow="0" w:firstColumn="1" w:lastColumn="0" w:noHBand="0" w:noVBand="1"/>
        </w:tblPrEx>
        <w:trPr>
          <w:trHeight w:val="765"/>
        </w:trPr>
        <w:tc>
          <w:tcPr>
            <w:tcW w:w="284" w:type="pct"/>
            <w:shd w:val="clear" w:color="auto" w:fill="auto"/>
            <w:vAlign w:val="center"/>
            <w:hideMark/>
          </w:tcPr>
          <w:p w14:paraId="40EDEDE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6.2</w:t>
            </w:r>
          </w:p>
        </w:tc>
        <w:tc>
          <w:tcPr>
            <w:tcW w:w="4153" w:type="pct"/>
            <w:gridSpan w:val="2"/>
            <w:shd w:val="clear" w:color="auto" w:fill="auto"/>
            <w:vAlign w:val="center"/>
            <w:hideMark/>
          </w:tcPr>
          <w:p w14:paraId="02CCAAE9" w14:textId="473EEF77" w:rsidR="009A1CC7" w:rsidRPr="0062351D" w:rsidRDefault="009A1CC7" w:rsidP="00594D0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institución y el CIEI garantizan la difusión del reglamento, Manual de procedimiento</w:t>
            </w:r>
            <w:r w:rsidR="00265A95" w:rsidRPr="0062351D">
              <w:rPr>
                <w:rFonts w:ascii="Arial" w:eastAsia="Times New Roman" w:hAnsi="Arial" w:cs="Arial"/>
                <w:color w:val="000000" w:themeColor="text1"/>
                <w:sz w:val="20"/>
                <w:szCs w:val="20"/>
                <w:lang w:eastAsia="es-PE"/>
              </w:rPr>
              <w:t>s</w:t>
            </w:r>
            <w:r w:rsidRPr="0062351D">
              <w:rPr>
                <w:rFonts w:ascii="Arial" w:eastAsia="Times New Roman" w:hAnsi="Arial" w:cs="Arial"/>
                <w:color w:val="000000" w:themeColor="text1"/>
                <w:sz w:val="20"/>
                <w:szCs w:val="20"/>
                <w:lang w:eastAsia="es-PE"/>
              </w:rPr>
              <w:t xml:space="preserve"> y otros documentos haciéndose de conocimiento </w:t>
            </w:r>
            <w:r w:rsidR="00594D04">
              <w:rPr>
                <w:rFonts w:ascii="Arial" w:eastAsia="Times New Roman" w:hAnsi="Arial" w:cs="Arial"/>
                <w:color w:val="000000" w:themeColor="text1"/>
                <w:sz w:val="20"/>
                <w:szCs w:val="20"/>
                <w:lang w:eastAsia="es-PE"/>
              </w:rPr>
              <w:t>y</w:t>
            </w:r>
            <w:r w:rsidRPr="0062351D">
              <w:rPr>
                <w:rFonts w:ascii="Arial" w:eastAsia="Times New Roman" w:hAnsi="Arial" w:cs="Arial"/>
                <w:color w:val="000000" w:themeColor="text1"/>
                <w:sz w:val="20"/>
                <w:szCs w:val="20"/>
                <w:lang w:eastAsia="es-PE"/>
              </w:rPr>
              <w:t xml:space="preserve"> de disponibilidad</w:t>
            </w:r>
            <w:r w:rsidR="00594D04">
              <w:rPr>
                <w:rFonts w:ascii="Arial" w:eastAsia="Times New Roman" w:hAnsi="Arial" w:cs="Arial"/>
                <w:color w:val="000000" w:themeColor="text1"/>
                <w:sz w:val="20"/>
                <w:szCs w:val="20"/>
                <w:lang w:eastAsia="es-PE"/>
              </w:rPr>
              <w:t xml:space="preserve"> pública</w:t>
            </w:r>
            <w:r w:rsidRPr="0062351D">
              <w:rPr>
                <w:rFonts w:ascii="Arial" w:eastAsia="Times New Roman" w:hAnsi="Arial" w:cs="Arial"/>
                <w:color w:val="000000" w:themeColor="text1"/>
                <w:sz w:val="20"/>
                <w:szCs w:val="20"/>
                <w:lang w:eastAsia="es-PE"/>
              </w:rPr>
              <w:t xml:space="preserve"> para los investigadores y la comunidad</w:t>
            </w:r>
            <w:r w:rsidR="002346E9">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00C56705"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300DCB0A"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BC2F148" w14:textId="77777777" w:rsidTr="00594D04">
        <w:tblPrEx>
          <w:tblCellMar>
            <w:left w:w="70" w:type="dxa"/>
            <w:right w:w="70" w:type="dxa"/>
          </w:tblCellMar>
          <w:tblLook w:val="04A0" w:firstRow="1" w:lastRow="0" w:firstColumn="1" w:lastColumn="0" w:noHBand="0" w:noVBand="1"/>
        </w:tblPrEx>
        <w:trPr>
          <w:trHeight w:val="639"/>
        </w:trPr>
        <w:tc>
          <w:tcPr>
            <w:tcW w:w="284" w:type="pct"/>
            <w:shd w:val="clear" w:color="auto" w:fill="auto"/>
            <w:vAlign w:val="center"/>
            <w:hideMark/>
          </w:tcPr>
          <w:p w14:paraId="6D8C65A6"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6.3</w:t>
            </w:r>
          </w:p>
        </w:tc>
        <w:tc>
          <w:tcPr>
            <w:tcW w:w="4153" w:type="pct"/>
            <w:gridSpan w:val="2"/>
            <w:shd w:val="clear" w:color="auto" w:fill="auto"/>
            <w:vAlign w:val="center"/>
            <w:hideMark/>
          </w:tcPr>
          <w:p w14:paraId="3E2476A5" w14:textId="3D2F410B" w:rsidR="009A1CC7" w:rsidRPr="0062351D" w:rsidRDefault="002346E9" w:rsidP="009A1CC7">
            <w:pPr>
              <w:spacing w:after="0" w:line="240" w:lineRule="auto"/>
              <w:jc w:val="both"/>
              <w:rPr>
                <w:rFonts w:ascii="Arial" w:eastAsia="Times New Roman" w:hAnsi="Arial" w:cs="Arial"/>
                <w:color w:val="000000" w:themeColor="text1"/>
                <w:sz w:val="20"/>
                <w:szCs w:val="20"/>
                <w:lang w:eastAsia="es-PE"/>
              </w:rPr>
            </w:pPr>
            <w:r w:rsidRPr="009A1CC7">
              <w:rPr>
                <w:rFonts w:ascii="Arial" w:eastAsia="Times New Roman" w:hAnsi="Arial" w:cs="Arial"/>
                <w:color w:val="000000"/>
                <w:sz w:val="20"/>
                <w:szCs w:val="20"/>
                <w:lang w:eastAsia="es-PE"/>
              </w:rPr>
              <w:t xml:space="preserve">El CIEI </w:t>
            </w:r>
            <w:r>
              <w:rPr>
                <w:rFonts w:ascii="Arial" w:eastAsia="Times New Roman" w:hAnsi="Arial" w:cs="Arial"/>
                <w:color w:val="000000"/>
                <w:sz w:val="20"/>
                <w:szCs w:val="20"/>
                <w:lang w:eastAsia="es-PE"/>
              </w:rPr>
              <w:t xml:space="preserve">para mantener la </w:t>
            </w:r>
            <w:r w:rsidRPr="002346E9">
              <w:rPr>
                <w:rFonts w:ascii="Arial" w:eastAsia="Times New Roman" w:hAnsi="Arial" w:cs="Arial"/>
                <w:sz w:val="20"/>
                <w:szCs w:val="20"/>
                <w:lang w:eastAsia="es-PE"/>
              </w:rPr>
              <w:t>transparencia tiene un registro actualizado y publicado de los proyectos de investigación evaluados y las decisiones adoptadas.</w:t>
            </w:r>
          </w:p>
        </w:tc>
        <w:tc>
          <w:tcPr>
            <w:tcW w:w="282" w:type="pct"/>
            <w:shd w:val="clear" w:color="auto" w:fill="auto"/>
            <w:vAlign w:val="center"/>
            <w:hideMark/>
          </w:tcPr>
          <w:p w14:paraId="17E87860"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C5ECBF2"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481AC0C" w14:textId="77777777" w:rsidTr="00594D04">
        <w:tblPrEx>
          <w:tblCellMar>
            <w:left w:w="70" w:type="dxa"/>
            <w:right w:w="70" w:type="dxa"/>
          </w:tblCellMar>
          <w:tblLook w:val="04A0" w:firstRow="1" w:lastRow="0" w:firstColumn="1" w:lastColumn="0" w:noHBand="0" w:noVBand="1"/>
        </w:tblPrEx>
        <w:trPr>
          <w:trHeight w:val="692"/>
        </w:trPr>
        <w:tc>
          <w:tcPr>
            <w:tcW w:w="284" w:type="pct"/>
            <w:shd w:val="clear" w:color="auto" w:fill="auto"/>
            <w:vAlign w:val="center"/>
            <w:hideMark/>
          </w:tcPr>
          <w:p w14:paraId="30AF465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6.4.</w:t>
            </w:r>
          </w:p>
        </w:tc>
        <w:tc>
          <w:tcPr>
            <w:tcW w:w="4153" w:type="pct"/>
            <w:gridSpan w:val="2"/>
            <w:shd w:val="clear" w:color="auto" w:fill="auto"/>
            <w:vAlign w:val="center"/>
            <w:hideMark/>
          </w:tcPr>
          <w:p w14:paraId="4F2AB373"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presenta procedimientos para atender quejas o preguntas de los sujetos de investigación que participan en ensayos clínicos. </w:t>
            </w:r>
          </w:p>
        </w:tc>
        <w:tc>
          <w:tcPr>
            <w:tcW w:w="282" w:type="pct"/>
            <w:shd w:val="clear" w:color="auto" w:fill="auto"/>
            <w:vAlign w:val="center"/>
            <w:hideMark/>
          </w:tcPr>
          <w:p w14:paraId="34332AE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A02B25F"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F616668" w14:textId="77777777" w:rsidTr="00594D04">
        <w:tblPrEx>
          <w:tblCellMar>
            <w:left w:w="70" w:type="dxa"/>
            <w:right w:w="70" w:type="dxa"/>
          </w:tblCellMar>
          <w:tblLook w:val="04A0" w:firstRow="1" w:lastRow="0" w:firstColumn="1" w:lastColumn="0" w:noHBand="0" w:noVBand="1"/>
        </w:tblPrEx>
        <w:trPr>
          <w:trHeight w:val="450"/>
        </w:trPr>
        <w:tc>
          <w:tcPr>
            <w:tcW w:w="284" w:type="pct"/>
            <w:vMerge w:val="restart"/>
            <w:shd w:val="clear" w:color="auto" w:fill="auto"/>
            <w:vAlign w:val="center"/>
            <w:hideMark/>
          </w:tcPr>
          <w:p w14:paraId="3DB2116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6.5</w:t>
            </w:r>
          </w:p>
        </w:tc>
        <w:tc>
          <w:tcPr>
            <w:tcW w:w="4716" w:type="pct"/>
            <w:gridSpan w:val="4"/>
            <w:shd w:val="clear" w:color="auto" w:fill="auto"/>
            <w:vAlign w:val="center"/>
            <w:hideMark/>
          </w:tcPr>
          <w:p w14:paraId="7352ED2A" w14:textId="532E7F5A"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w:t>
            </w:r>
            <w:r w:rsidR="00430305" w:rsidRPr="0062351D">
              <w:rPr>
                <w:rFonts w:ascii="Arial" w:eastAsia="Times New Roman" w:hAnsi="Arial" w:cs="Arial"/>
                <w:color w:val="000000" w:themeColor="text1"/>
                <w:sz w:val="20"/>
                <w:szCs w:val="20"/>
                <w:lang w:eastAsia="es-PE"/>
              </w:rPr>
              <w:t>publica</w:t>
            </w:r>
            <w:r w:rsidR="00183DC3" w:rsidRPr="0062351D">
              <w:rPr>
                <w:rFonts w:ascii="Arial" w:eastAsia="Times New Roman" w:hAnsi="Arial" w:cs="Arial"/>
                <w:color w:val="000000" w:themeColor="text1"/>
                <w:sz w:val="20"/>
                <w:szCs w:val="20"/>
                <w:lang w:eastAsia="es-PE"/>
              </w:rPr>
              <w:t xml:space="preserve"> la</w:t>
            </w:r>
            <w:r w:rsidRPr="0062351D">
              <w:rPr>
                <w:rFonts w:ascii="Arial" w:eastAsia="Times New Roman" w:hAnsi="Arial" w:cs="Arial"/>
                <w:color w:val="000000" w:themeColor="text1"/>
                <w:sz w:val="20"/>
                <w:szCs w:val="20"/>
                <w:lang w:eastAsia="es-PE"/>
              </w:rPr>
              <w:t xml:space="preserve"> memoria o reporte anual de las actividades desarrolladas, que incluye al menos:</w:t>
            </w:r>
          </w:p>
        </w:tc>
      </w:tr>
      <w:tr w:rsidR="00016485" w:rsidRPr="0062351D" w14:paraId="7F84412E" w14:textId="77777777" w:rsidTr="00594D04">
        <w:tblPrEx>
          <w:tblCellMar>
            <w:left w:w="70" w:type="dxa"/>
            <w:right w:w="70" w:type="dxa"/>
          </w:tblCellMar>
          <w:tblLook w:val="04A0" w:firstRow="1" w:lastRow="0" w:firstColumn="1" w:lastColumn="0" w:noHBand="0" w:noVBand="1"/>
        </w:tblPrEx>
        <w:trPr>
          <w:trHeight w:val="548"/>
        </w:trPr>
        <w:tc>
          <w:tcPr>
            <w:tcW w:w="284" w:type="pct"/>
            <w:vMerge/>
            <w:vAlign w:val="center"/>
            <w:hideMark/>
          </w:tcPr>
          <w:p w14:paraId="66A29140"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05AB2C8E" w14:textId="547575EE"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Nombre y cargo de los miembros del CIEI</w:t>
            </w:r>
            <w:r w:rsidR="00594D04">
              <w:rPr>
                <w:rFonts w:ascii="Arial" w:eastAsia="Times New Roman" w:hAnsi="Arial" w:cs="Arial"/>
                <w:color w:val="000000" w:themeColor="text1"/>
                <w:sz w:val="20"/>
                <w:szCs w:val="20"/>
                <w:lang w:eastAsia="es-PE"/>
              </w:rPr>
              <w:t>,</w:t>
            </w:r>
            <w:r w:rsidRPr="0062351D">
              <w:rPr>
                <w:rFonts w:ascii="Arial" w:eastAsia="Times New Roman" w:hAnsi="Arial" w:cs="Arial"/>
                <w:color w:val="000000" w:themeColor="text1"/>
                <w:sz w:val="20"/>
                <w:szCs w:val="20"/>
                <w:lang w:eastAsia="es-PE"/>
              </w:rPr>
              <w:t xml:space="preserve"> así como la fecha de inicio y fin de su designación.</w:t>
            </w:r>
          </w:p>
        </w:tc>
        <w:tc>
          <w:tcPr>
            <w:tcW w:w="282" w:type="pct"/>
            <w:shd w:val="clear" w:color="auto" w:fill="auto"/>
            <w:vAlign w:val="center"/>
            <w:hideMark/>
          </w:tcPr>
          <w:p w14:paraId="12D8F11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7A4FCD5"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D1457DE"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0FC57EB2"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69A253E" w14:textId="748099C6"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Calendario de reuniones programadas y realizadas.</w:t>
            </w:r>
          </w:p>
        </w:tc>
        <w:tc>
          <w:tcPr>
            <w:tcW w:w="282" w:type="pct"/>
            <w:shd w:val="clear" w:color="auto" w:fill="auto"/>
            <w:vAlign w:val="center"/>
            <w:hideMark/>
          </w:tcPr>
          <w:p w14:paraId="0293864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70941C73"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3C298916" w14:textId="77777777" w:rsidTr="00594D04">
        <w:tblPrEx>
          <w:tblCellMar>
            <w:left w:w="70" w:type="dxa"/>
            <w:right w:w="70" w:type="dxa"/>
          </w:tblCellMar>
          <w:tblLook w:val="04A0" w:firstRow="1" w:lastRow="0" w:firstColumn="1" w:lastColumn="0" w:noHBand="0" w:noVBand="1"/>
        </w:tblPrEx>
        <w:trPr>
          <w:trHeight w:val="460"/>
        </w:trPr>
        <w:tc>
          <w:tcPr>
            <w:tcW w:w="284" w:type="pct"/>
            <w:vMerge/>
            <w:vAlign w:val="center"/>
            <w:hideMark/>
          </w:tcPr>
          <w:p w14:paraId="107BECBE"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7D35E9B2" w14:textId="27FAB177"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Reporte de asistencia de los miembros en las reuniones (en porcentaje).</w:t>
            </w:r>
          </w:p>
        </w:tc>
        <w:tc>
          <w:tcPr>
            <w:tcW w:w="282" w:type="pct"/>
            <w:shd w:val="clear" w:color="auto" w:fill="auto"/>
            <w:vAlign w:val="center"/>
            <w:hideMark/>
          </w:tcPr>
          <w:p w14:paraId="1853461B"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DB537C6"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998B9DE" w14:textId="77777777" w:rsidTr="00594D04">
        <w:tblPrEx>
          <w:tblCellMar>
            <w:left w:w="70" w:type="dxa"/>
            <w:right w:w="70" w:type="dxa"/>
          </w:tblCellMar>
          <w:tblLook w:val="04A0" w:firstRow="1" w:lastRow="0" w:firstColumn="1" w:lastColumn="0" w:noHBand="0" w:noVBand="1"/>
        </w:tblPrEx>
        <w:trPr>
          <w:trHeight w:val="538"/>
        </w:trPr>
        <w:tc>
          <w:tcPr>
            <w:tcW w:w="284" w:type="pct"/>
            <w:vMerge/>
            <w:vAlign w:val="center"/>
            <w:hideMark/>
          </w:tcPr>
          <w:p w14:paraId="207CE8E3"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72FF0269" w14:textId="26609722"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Lista de proyectos: presentados, aprobados, desaprobados u otro que se considere.</w:t>
            </w:r>
          </w:p>
        </w:tc>
        <w:tc>
          <w:tcPr>
            <w:tcW w:w="282" w:type="pct"/>
            <w:shd w:val="clear" w:color="auto" w:fill="auto"/>
            <w:vAlign w:val="center"/>
            <w:hideMark/>
          </w:tcPr>
          <w:p w14:paraId="3C0C6DF5"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3E3149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2C72C92" w14:textId="77777777" w:rsidTr="00594D04">
        <w:tblPrEx>
          <w:tblCellMar>
            <w:left w:w="70" w:type="dxa"/>
            <w:right w:w="70" w:type="dxa"/>
          </w:tblCellMar>
          <w:tblLook w:val="04A0" w:firstRow="1" w:lastRow="0" w:firstColumn="1" w:lastColumn="0" w:noHBand="0" w:noVBand="1"/>
        </w:tblPrEx>
        <w:trPr>
          <w:trHeight w:val="346"/>
        </w:trPr>
        <w:tc>
          <w:tcPr>
            <w:tcW w:w="284" w:type="pct"/>
            <w:vMerge/>
            <w:vAlign w:val="center"/>
            <w:hideMark/>
          </w:tcPr>
          <w:p w14:paraId="731F6684"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16ACD350" w14:textId="6964F007" w:rsidR="009A1CC7" w:rsidRPr="0062351D" w:rsidRDefault="009A1CC7" w:rsidP="00594D04">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Listado de los cambios al Reglamento</w:t>
            </w:r>
            <w:r w:rsidR="00594D04">
              <w:rPr>
                <w:rFonts w:ascii="Arial" w:eastAsia="Times New Roman" w:hAnsi="Arial" w:cs="Arial"/>
                <w:color w:val="000000" w:themeColor="text1"/>
                <w:sz w:val="20"/>
                <w:szCs w:val="20"/>
                <w:lang w:eastAsia="es-PE"/>
              </w:rPr>
              <w:t>, Manual de Procedimientos u otros documentos internos</w:t>
            </w:r>
            <w:r w:rsidRPr="0062351D">
              <w:rPr>
                <w:rFonts w:ascii="Arial" w:eastAsia="Times New Roman" w:hAnsi="Arial" w:cs="Arial"/>
                <w:color w:val="000000" w:themeColor="text1"/>
                <w:sz w:val="20"/>
                <w:szCs w:val="20"/>
                <w:lang w:eastAsia="es-PE"/>
              </w:rPr>
              <w:t xml:space="preserve">, si </w:t>
            </w:r>
            <w:r w:rsidR="00594D04">
              <w:rPr>
                <w:rFonts w:ascii="Arial" w:eastAsia="Times New Roman" w:hAnsi="Arial" w:cs="Arial"/>
                <w:color w:val="000000" w:themeColor="text1"/>
                <w:sz w:val="20"/>
                <w:szCs w:val="20"/>
                <w:lang w:eastAsia="es-PE"/>
              </w:rPr>
              <w:t>corresponde</w:t>
            </w:r>
            <w:r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7F33533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F0B624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53D9B8F"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4E05959C"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74960D5" w14:textId="507E3711"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Resumen de las capacitaciones de los miembros del CIEI por año.</w:t>
            </w:r>
          </w:p>
        </w:tc>
        <w:tc>
          <w:tcPr>
            <w:tcW w:w="282" w:type="pct"/>
            <w:shd w:val="clear" w:color="auto" w:fill="auto"/>
            <w:vAlign w:val="center"/>
            <w:hideMark/>
          </w:tcPr>
          <w:p w14:paraId="65149914"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2417BF7"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7B29576" w14:textId="77777777" w:rsidTr="00594D04">
        <w:tblPrEx>
          <w:tblCellMar>
            <w:left w:w="70" w:type="dxa"/>
            <w:right w:w="70" w:type="dxa"/>
          </w:tblCellMar>
          <w:tblLook w:val="04A0" w:firstRow="1" w:lastRow="0" w:firstColumn="1" w:lastColumn="0" w:noHBand="0" w:noVBand="1"/>
        </w:tblPrEx>
        <w:trPr>
          <w:trHeight w:val="554"/>
        </w:trPr>
        <w:tc>
          <w:tcPr>
            <w:tcW w:w="284" w:type="pct"/>
            <w:vMerge/>
            <w:vAlign w:val="center"/>
            <w:hideMark/>
          </w:tcPr>
          <w:p w14:paraId="278574D9"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5E06FA4" w14:textId="019318BB" w:rsidR="009A1CC7" w:rsidRPr="0062351D" w:rsidRDefault="00016485" w:rsidP="002346E9">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w:t>
            </w:r>
            <w:r w:rsidR="009A1CC7" w:rsidRPr="0062351D">
              <w:rPr>
                <w:rFonts w:ascii="Arial" w:eastAsia="Times New Roman" w:hAnsi="Arial" w:cs="Arial"/>
                <w:color w:val="000000" w:themeColor="text1"/>
                <w:sz w:val="20"/>
                <w:szCs w:val="20"/>
                <w:lang w:eastAsia="es-PE"/>
              </w:rPr>
              <w:t>ista de las quejas recibidas</w:t>
            </w:r>
            <w:r w:rsidR="009B310F" w:rsidRPr="0062351D">
              <w:rPr>
                <w:rFonts w:ascii="Arial" w:eastAsia="Times New Roman" w:hAnsi="Arial" w:cs="Arial"/>
                <w:color w:val="000000" w:themeColor="text1"/>
                <w:sz w:val="20"/>
                <w:szCs w:val="20"/>
                <w:lang w:eastAsia="es-PE"/>
              </w:rPr>
              <w:t xml:space="preserve">, </w:t>
            </w:r>
            <w:r w:rsidR="009A1CC7" w:rsidRPr="0062351D">
              <w:rPr>
                <w:rFonts w:ascii="Arial" w:eastAsia="Times New Roman" w:hAnsi="Arial" w:cs="Arial"/>
                <w:color w:val="000000" w:themeColor="text1"/>
                <w:sz w:val="20"/>
                <w:szCs w:val="20"/>
                <w:lang w:eastAsia="es-PE"/>
              </w:rPr>
              <w:t xml:space="preserve">las acciones tomadas para </w:t>
            </w:r>
            <w:r w:rsidR="002346E9">
              <w:rPr>
                <w:rFonts w:ascii="Arial" w:eastAsia="Times New Roman" w:hAnsi="Arial" w:cs="Arial"/>
                <w:color w:val="000000" w:themeColor="text1"/>
                <w:sz w:val="20"/>
                <w:szCs w:val="20"/>
                <w:lang w:eastAsia="es-PE"/>
              </w:rPr>
              <w:t>resolverlas</w:t>
            </w:r>
            <w:r w:rsidR="009A1CC7" w:rsidRPr="0062351D">
              <w:rPr>
                <w:rFonts w:ascii="Arial" w:eastAsia="Times New Roman" w:hAnsi="Arial" w:cs="Arial"/>
                <w:color w:val="000000" w:themeColor="text1"/>
                <w:sz w:val="20"/>
                <w:szCs w:val="20"/>
                <w:lang w:eastAsia="es-PE"/>
              </w:rPr>
              <w:t xml:space="preserve"> y un comentario sobre el resultado.</w:t>
            </w:r>
          </w:p>
        </w:tc>
        <w:tc>
          <w:tcPr>
            <w:tcW w:w="282" w:type="pct"/>
            <w:shd w:val="clear" w:color="auto" w:fill="auto"/>
            <w:vAlign w:val="center"/>
            <w:hideMark/>
          </w:tcPr>
          <w:p w14:paraId="4E27B30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40B11B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0A361E7" w14:textId="77777777" w:rsidTr="00594D04">
        <w:tblPrEx>
          <w:tblCellMar>
            <w:left w:w="70" w:type="dxa"/>
            <w:right w:w="70" w:type="dxa"/>
          </w:tblCellMar>
          <w:tblLook w:val="04A0" w:firstRow="1" w:lastRow="0" w:firstColumn="1" w:lastColumn="0" w:noHBand="0" w:noVBand="1"/>
        </w:tblPrEx>
        <w:trPr>
          <w:trHeight w:val="370"/>
        </w:trPr>
        <w:tc>
          <w:tcPr>
            <w:tcW w:w="284" w:type="pct"/>
            <w:shd w:val="clear" w:color="000000" w:fill="D9D9D9"/>
            <w:vAlign w:val="center"/>
            <w:hideMark/>
          </w:tcPr>
          <w:p w14:paraId="159CDC02"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7</w:t>
            </w:r>
          </w:p>
        </w:tc>
        <w:tc>
          <w:tcPr>
            <w:tcW w:w="4153" w:type="pct"/>
            <w:gridSpan w:val="2"/>
            <w:shd w:val="clear" w:color="000000" w:fill="D9D9D9"/>
            <w:vAlign w:val="center"/>
            <w:hideMark/>
          </w:tcPr>
          <w:p w14:paraId="3DB0E3D0"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Bases Éticas de la Decisión del CIEI</w:t>
            </w:r>
          </w:p>
        </w:tc>
        <w:tc>
          <w:tcPr>
            <w:tcW w:w="282" w:type="pct"/>
            <w:shd w:val="clear" w:color="000000" w:fill="D9D9D9"/>
            <w:vAlign w:val="center"/>
            <w:hideMark/>
          </w:tcPr>
          <w:p w14:paraId="4620670C"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641E11F2"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3FF727E5" w14:textId="77777777" w:rsidTr="00594D04">
        <w:tblPrEx>
          <w:tblCellMar>
            <w:left w:w="70" w:type="dxa"/>
            <w:right w:w="70" w:type="dxa"/>
          </w:tblCellMar>
          <w:tblLook w:val="04A0" w:firstRow="1" w:lastRow="0" w:firstColumn="1" w:lastColumn="0" w:noHBand="0" w:noVBand="1"/>
        </w:tblPrEx>
        <w:trPr>
          <w:trHeight w:val="514"/>
        </w:trPr>
        <w:tc>
          <w:tcPr>
            <w:tcW w:w="284" w:type="pct"/>
            <w:vMerge w:val="restart"/>
            <w:shd w:val="clear" w:color="auto" w:fill="auto"/>
            <w:vAlign w:val="center"/>
            <w:hideMark/>
          </w:tcPr>
          <w:p w14:paraId="46EFD7D3"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7.1</w:t>
            </w:r>
          </w:p>
        </w:tc>
        <w:tc>
          <w:tcPr>
            <w:tcW w:w="4716" w:type="pct"/>
            <w:gridSpan w:val="4"/>
            <w:shd w:val="clear" w:color="auto" w:fill="auto"/>
            <w:hideMark/>
          </w:tcPr>
          <w:p w14:paraId="7A378BB2" w14:textId="484ADC14" w:rsidR="00E15B94" w:rsidRPr="0062351D" w:rsidRDefault="00E15B94" w:rsidP="00594D0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en su Reglamento y </w:t>
            </w:r>
            <w:r w:rsidR="00594D04">
              <w:rPr>
                <w:rFonts w:ascii="Arial" w:eastAsia="Times New Roman" w:hAnsi="Arial" w:cs="Arial"/>
                <w:color w:val="000000" w:themeColor="text1"/>
                <w:sz w:val="20"/>
                <w:szCs w:val="20"/>
                <w:lang w:eastAsia="es-PE"/>
              </w:rPr>
              <w:t>Manual de Procedimientos</w:t>
            </w:r>
            <w:r w:rsidRPr="0062351D">
              <w:rPr>
                <w:rFonts w:ascii="Arial" w:eastAsia="Times New Roman" w:hAnsi="Arial" w:cs="Arial"/>
                <w:color w:val="000000" w:themeColor="text1"/>
                <w:sz w:val="20"/>
                <w:szCs w:val="20"/>
                <w:lang w:eastAsia="es-PE"/>
              </w:rPr>
              <w:t xml:space="preserve"> </w:t>
            </w:r>
            <w:r w:rsidR="002346E9">
              <w:rPr>
                <w:rFonts w:ascii="Arial" w:eastAsia="Times New Roman" w:hAnsi="Arial" w:cs="Arial"/>
                <w:color w:val="000000" w:themeColor="text1"/>
                <w:sz w:val="20"/>
                <w:szCs w:val="20"/>
                <w:lang w:eastAsia="es-PE"/>
              </w:rPr>
              <w:t>incorporan</w:t>
            </w:r>
            <w:r w:rsidRPr="0062351D">
              <w:rPr>
                <w:rFonts w:ascii="Arial" w:eastAsia="Times New Roman" w:hAnsi="Arial" w:cs="Arial"/>
                <w:color w:val="000000" w:themeColor="text1"/>
                <w:sz w:val="20"/>
                <w:szCs w:val="20"/>
                <w:lang w:eastAsia="es-PE"/>
              </w:rPr>
              <w:t xml:space="preserve"> pautas éticas de conformidad con lo dispuesto en: </w:t>
            </w:r>
          </w:p>
        </w:tc>
      </w:tr>
      <w:tr w:rsidR="00016485" w:rsidRPr="0062351D" w14:paraId="58606E39"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07C25C54" w14:textId="77777777" w:rsidR="00E15B94" w:rsidRPr="0062351D" w:rsidRDefault="00E15B94" w:rsidP="00E15B94">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65CB7B7" w14:textId="792808AB" w:rsidR="00E15B94" w:rsidRPr="0062351D" w:rsidRDefault="005A6FC1" w:rsidP="00F92121">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Ley </w:t>
            </w:r>
            <w:r w:rsidR="00E15B94" w:rsidRPr="0062351D">
              <w:rPr>
                <w:rFonts w:ascii="Arial" w:eastAsia="Times New Roman" w:hAnsi="Arial" w:cs="Arial"/>
                <w:color w:val="000000" w:themeColor="text1"/>
                <w:sz w:val="20"/>
                <w:szCs w:val="20"/>
                <w:lang w:eastAsia="es-PE"/>
              </w:rPr>
              <w:t>General de la Salud, Ley N° 260842</w:t>
            </w:r>
            <w:r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6E00BFF8"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DD17ACA"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F8E2E85"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06716E8E" w14:textId="77777777" w:rsidR="00E15B94" w:rsidRPr="0062351D" w:rsidRDefault="00E15B94" w:rsidP="00E15B94">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8AAFC00" w14:textId="3CF602C2" w:rsidR="00E15B94" w:rsidRPr="0062351D" w:rsidRDefault="00E15B94" w:rsidP="00F92121">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Reglamento de ensayos</w:t>
            </w:r>
            <w:r w:rsidR="00B36F26">
              <w:rPr>
                <w:rFonts w:ascii="Arial" w:eastAsia="Times New Roman" w:hAnsi="Arial" w:cs="Arial"/>
                <w:color w:val="000000" w:themeColor="text1"/>
                <w:sz w:val="20"/>
                <w:szCs w:val="20"/>
                <w:lang w:eastAsia="es-PE"/>
              </w:rPr>
              <w:t xml:space="preserve"> clínicos, DS N° 021- 2017-SA.</w:t>
            </w:r>
          </w:p>
        </w:tc>
        <w:tc>
          <w:tcPr>
            <w:tcW w:w="282" w:type="pct"/>
            <w:shd w:val="clear" w:color="auto" w:fill="auto"/>
            <w:vAlign w:val="center"/>
            <w:hideMark/>
          </w:tcPr>
          <w:p w14:paraId="6292719A"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71D067A"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62351D" w:rsidRPr="0062351D" w14:paraId="69594CFB"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tcPr>
          <w:p w14:paraId="1FEA31BF" w14:textId="77777777" w:rsidR="0062351D" w:rsidRPr="0062351D" w:rsidRDefault="0062351D" w:rsidP="00E15B94">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tcPr>
          <w:p w14:paraId="7683355D" w14:textId="44D4A2F2" w:rsidR="0062351D" w:rsidRPr="0062351D" w:rsidRDefault="0062351D" w:rsidP="00F92121">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 xml:space="preserve">Declaración de </w:t>
            </w:r>
            <w:r w:rsidR="00B36F26">
              <w:rPr>
                <w:rFonts w:ascii="Arial" w:eastAsia="Times New Roman" w:hAnsi="Arial" w:cs="Arial"/>
                <w:color w:val="000000" w:themeColor="text1"/>
                <w:sz w:val="20"/>
                <w:szCs w:val="20"/>
                <w:lang w:eastAsia="es-PE"/>
              </w:rPr>
              <w:t>Helsinki.</w:t>
            </w:r>
          </w:p>
        </w:tc>
        <w:tc>
          <w:tcPr>
            <w:tcW w:w="282" w:type="pct"/>
            <w:shd w:val="clear" w:color="auto" w:fill="auto"/>
            <w:vAlign w:val="center"/>
          </w:tcPr>
          <w:p w14:paraId="22A32DD8" w14:textId="77777777" w:rsidR="0062351D" w:rsidRPr="0062351D" w:rsidRDefault="0062351D" w:rsidP="00E15B94">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tcPr>
          <w:p w14:paraId="69227116" w14:textId="77777777" w:rsidR="0062351D" w:rsidRPr="0062351D" w:rsidRDefault="0062351D" w:rsidP="00E15B94">
            <w:pPr>
              <w:spacing w:after="0" w:line="240" w:lineRule="auto"/>
              <w:rPr>
                <w:rFonts w:ascii="Arial" w:eastAsia="Times New Roman" w:hAnsi="Arial" w:cs="Arial"/>
                <w:color w:val="000000" w:themeColor="text1"/>
                <w:sz w:val="20"/>
                <w:szCs w:val="20"/>
                <w:lang w:eastAsia="es-PE"/>
              </w:rPr>
            </w:pPr>
          </w:p>
        </w:tc>
      </w:tr>
      <w:tr w:rsidR="0062351D" w:rsidRPr="0062351D" w14:paraId="54415453"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tcPr>
          <w:p w14:paraId="3A7E61FC" w14:textId="77777777" w:rsidR="0062351D" w:rsidRPr="0062351D" w:rsidRDefault="0062351D" w:rsidP="00E15B94">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tcPr>
          <w:p w14:paraId="1D81E507" w14:textId="2C7BE8EB" w:rsidR="0062351D" w:rsidRDefault="0062351D" w:rsidP="00F92121">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 xml:space="preserve">Pautas </w:t>
            </w:r>
            <w:r w:rsidRPr="0062351D">
              <w:rPr>
                <w:rFonts w:ascii="Arial" w:eastAsia="Times New Roman" w:hAnsi="Arial" w:cs="Arial"/>
                <w:color w:val="000000" w:themeColor="text1"/>
                <w:sz w:val="20"/>
                <w:szCs w:val="20"/>
                <w:lang w:eastAsia="es-PE"/>
              </w:rPr>
              <w:t>Éticas Internacionales para la Investigación relacionada a la Salud c</w:t>
            </w:r>
            <w:r w:rsidR="00B36F26">
              <w:rPr>
                <w:rFonts w:ascii="Arial" w:eastAsia="Times New Roman" w:hAnsi="Arial" w:cs="Arial"/>
                <w:color w:val="000000" w:themeColor="text1"/>
                <w:sz w:val="20"/>
                <w:szCs w:val="20"/>
                <w:lang w:eastAsia="es-PE"/>
              </w:rPr>
              <w:t>on Seres humanos (CIOMS).</w:t>
            </w:r>
          </w:p>
        </w:tc>
        <w:tc>
          <w:tcPr>
            <w:tcW w:w="282" w:type="pct"/>
            <w:shd w:val="clear" w:color="auto" w:fill="auto"/>
            <w:vAlign w:val="center"/>
          </w:tcPr>
          <w:p w14:paraId="1B3C0746" w14:textId="77777777" w:rsidR="0062351D" w:rsidRPr="0062351D" w:rsidRDefault="0062351D" w:rsidP="00E15B94">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tcPr>
          <w:p w14:paraId="68EFD814" w14:textId="77777777" w:rsidR="0062351D" w:rsidRPr="0062351D" w:rsidRDefault="0062351D" w:rsidP="00E15B94">
            <w:pPr>
              <w:spacing w:after="0" w:line="240" w:lineRule="auto"/>
              <w:rPr>
                <w:rFonts w:ascii="Arial" w:eastAsia="Times New Roman" w:hAnsi="Arial" w:cs="Arial"/>
                <w:color w:val="000000" w:themeColor="text1"/>
                <w:sz w:val="20"/>
                <w:szCs w:val="20"/>
                <w:lang w:eastAsia="es-PE"/>
              </w:rPr>
            </w:pPr>
          </w:p>
        </w:tc>
      </w:tr>
      <w:tr w:rsidR="0092213C" w:rsidRPr="0062351D" w14:paraId="22510E98" w14:textId="77777777" w:rsidTr="00594D04">
        <w:tblPrEx>
          <w:tblCellMar>
            <w:left w:w="70" w:type="dxa"/>
            <w:right w:w="70" w:type="dxa"/>
          </w:tblCellMar>
          <w:tblLook w:val="04A0" w:firstRow="1" w:lastRow="0" w:firstColumn="1" w:lastColumn="0" w:noHBand="0" w:noVBand="1"/>
        </w:tblPrEx>
        <w:trPr>
          <w:trHeight w:val="410"/>
        </w:trPr>
        <w:tc>
          <w:tcPr>
            <w:tcW w:w="284" w:type="pct"/>
            <w:vMerge/>
            <w:vAlign w:val="center"/>
            <w:hideMark/>
          </w:tcPr>
          <w:p w14:paraId="2CE536C1"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707257D0" w14:textId="1C9CAA0F" w:rsidR="0092213C" w:rsidRPr="0092213C" w:rsidRDefault="00B36F26" w:rsidP="00B36F26">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Otra</w:t>
            </w:r>
            <w:r w:rsidR="0092213C" w:rsidRPr="0092213C">
              <w:rPr>
                <w:rFonts w:ascii="Arial" w:eastAsia="Times New Roman" w:hAnsi="Arial" w:cs="Arial"/>
                <w:color w:val="000000" w:themeColor="text1"/>
                <w:sz w:val="20"/>
                <w:szCs w:val="20"/>
                <w:lang w:eastAsia="es-PE"/>
              </w:rPr>
              <w:t xml:space="preserve"> </w:t>
            </w:r>
            <w:r>
              <w:rPr>
                <w:rFonts w:ascii="Arial" w:eastAsia="Times New Roman" w:hAnsi="Arial" w:cs="Arial"/>
                <w:color w:val="000000" w:themeColor="text1"/>
                <w:sz w:val="20"/>
                <w:szCs w:val="20"/>
                <w:lang w:eastAsia="es-PE"/>
              </w:rPr>
              <w:t>normativa ética nacional e internacional aplica</w:t>
            </w:r>
            <w:r w:rsidR="0092213C" w:rsidRPr="0092213C">
              <w:rPr>
                <w:rFonts w:ascii="Arial" w:eastAsia="Times New Roman" w:hAnsi="Arial" w:cs="Arial"/>
                <w:color w:val="000000" w:themeColor="text1"/>
                <w:sz w:val="20"/>
                <w:szCs w:val="20"/>
                <w:lang w:eastAsia="es-PE"/>
              </w:rPr>
              <w:t>ble.</w:t>
            </w:r>
          </w:p>
        </w:tc>
        <w:tc>
          <w:tcPr>
            <w:tcW w:w="282" w:type="pct"/>
            <w:shd w:val="clear" w:color="auto" w:fill="auto"/>
            <w:vAlign w:val="center"/>
            <w:hideMark/>
          </w:tcPr>
          <w:p w14:paraId="6D9FAE43" w14:textId="75224639"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hideMark/>
          </w:tcPr>
          <w:p w14:paraId="21ED292B" w14:textId="2CEB5B79"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53C25889" w14:textId="77777777" w:rsidTr="00594D04">
        <w:tblPrEx>
          <w:tblCellMar>
            <w:left w:w="70" w:type="dxa"/>
            <w:right w:w="70" w:type="dxa"/>
          </w:tblCellMar>
          <w:tblLook w:val="04A0" w:firstRow="1" w:lastRow="0" w:firstColumn="1" w:lastColumn="0" w:noHBand="0" w:noVBand="1"/>
        </w:tblPrEx>
        <w:trPr>
          <w:trHeight w:val="300"/>
        </w:trPr>
        <w:tc>
          <w:tcPr>
            <w:tcW w:w="284" w:type="pct"/>
            <w:vMerge w:val="restart"/>
            <w:shd w:val="clear" w:color="auto" w:fill="auto"/>
            <w:vAlign w:val="center"/>
            <w:hideMark/>
          </w:tcPr>
          <w:p w14:paraId="1AA9AAFF" w14:textId="77777777" w:rsidR="0092213C" w:rsidRPr="0062351D" w:rsidRDefault="0092213C" w:rsidP="0092213C">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7.2</w:t>
            </w:r>
          </w:p>
        </w:tc>
        <w:tc>
          <w:tcPr>
            <w:tcW w:w="4153" w:type="pct"/>
            <w:gridSpan w:val="2"/>
            <w:shd w:val="clear" w:color="auto" w:fill="auto"/>
            <w:vAlign w:val="center"/>
            <w:hideMark/>
          </w:tcPr>
          <w:p w14:paraId="7A11C0F0" w14:textId="7928F009" w:rsidR="0092213C" w:rsidRPr="0062351D" w:rsidRDefault="0092213C" w:rsidP="00594D0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utiliza </w:t>
            </w:r>
            <w:r w:rsidR="00594D04">
              <w:rPr>
                <w:rFonts w:ascii="Arial" w:eastAsia="Times New Roman" w:hAnsi="Arial" w:cs="Arial"/>
                <w:color w:val="000000" w:themeColor="text1"/>
                <w:sz w:val="20"/>
                <w:szCs w:val="20"/>
                <w:lang w:eastAsia="es-PE"/>
              </w:rPr>
              <w:t xml:space="preserve">los siguientes </w:t>
            </w:r>
            <w:r w:rsidRPr="0062351D">
              <w:rPr>
                <w:rFonts w:ascii="Arial" w:eastAsia="Times New Roman" w:hAnsi="Arial" w:cs="Arial"/>
                <w:color w:val="000000" w:themeColor="text1"/>
                <w:sz w:val="20"/>
                <w:szCs w:val="20"/>
                <w:lang w:eastAsia="es-PE"/>
              </w:rPr>
              <w:t xml:space="preserve">criterios de aceptabilidad ética </w:t>
            </w:r>
            <w:r w:rsidR="00594D04">
              <w:rPr>
                <w:rFonts w:ascii="Arial" w:eastAsia="Times New Roman" w:hAnsi="Arial" w:cs="Arial"/>
                <w:color w:val="000000" w:themeColor="text1"/>
                <w:sz w:val="20"/>
                <w:szCs w:val="20"/>
                <w:lang w:eastAsia="es-PE"/>
              </w:rPr>
              <w:t xml:space="preserve">para la revisión y decisión sobre los protocolos de investigación: </w:t>
            </w:r>
            <w:r w:rsidRPr="0062351D">
              <w:rPr>
                <w:rFonts w:ascii="Arial" w:eastAsia="Times New Roman" w:hAnsi="Arial" w:cs="Arial"/>
                <w:color w:val="000000" w:themeColor="text1"/>
                <w:sz w:val="20"/>
                <w:szCs w:val="20"/>
                <w:lang w:eastAsia="es-PE"/>
              </w:rPr>
              <w:t xml:space="preserve"> </w:t>
            </w:r>
          </w:p>
        </w:tc>
        <w:tc>
          <w:tcPr>
            <w:tcW w:w="282" w:type="pct"/>
            <w:vMerge w:val="restart"/>
            <w:shd w:val="clear" w:color="auto" w:fill="auto"/>
            <w:vAlign w:val="center"/>
            <w:hideMark/>
          </w:tcPr>
          <w:p w14:paraId="1623C242" w14:textId="77777777" w:rsidR="0092213C" w:rsidRPr="0062351D" w:rsidRDefault="0092213C" w:rsidP="0092213C">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vMerge w:val="restart"/>
            <w:shd w:val="clear" w:color="auto" w:fill="auto"/>
            <w:vAlign w:val="center"/>
            <w:hideMark/>
          </w:tcPr>
          <w:p w14:paraId="74E0163F" w14:textId="77777777" w:rsidR="0092213C" w:rsidRPr="0062351D" w:rsidRDefault="0092213C" w:rsidP="0092213C">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92213C" w:rsidRPr="0062351D" w14:paraId="7798B532"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61CB5E1A"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1E5FF95" w14:textId="0330EEE1"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Validez científica y valor social de la investigación.</w:t>
            </w:r>
          </w:p>
        </w:tc>
        <w:tc>
          <w:tcPr>
            <w:tcW w:w="282" w:type="pct"/>
            <w:vMerge/>
            <w:vAlign w:val="center"/>
            <w:hideMark/>
          </w:tcPr>
          <w:p w14:paraId="7F8AE5CB"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0E9EA7D1"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646E42C7"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386C28D0"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86691E6" w14:textId="260C8F56"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Balance riesgo-beneficio favorable y minimización de riesgos.</w:t>
            </w:r>
          </w:p>
        </w:tc>
        <w:tc>
          <w:tcPr>
            <w:tcW w:w="282" w:type="pct"/>
            <w:vMerge/>
            <w:vAlign w:val="center"/>
            <w:hideMark/>
          </w:tcPr>
          <w:p w14:paraId="01F7F256"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20186F30"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1696263F"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7504C1ED"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290A80B" w14:textId="3173B547"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Selección equitativa de los sujetos de investigación.</w:t>
            </w:r>
          </w:p>
        </w:tc>
        <w:tc>
          <w:tcPr>
            <w:tcW w:w="282" w:type="pct"/>
            <w:vMerge/>
            <w:vAlign w:val="center"/>
            <w:hideMark/>
          </w:tcPr>
          <w:p w14:paraId="128B8D15"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0EB0255D"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2596A4A8"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194600FA"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DA0323D" w14:textId="619C1EB0"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Proceso de consentimiento informado adecuado.</w:t>
            </w:r>
          </w:p>
        </w:tc>
        <w:tc>
          <w:tcPr>
            <w:tcW w:w="282" w:type="pct"/>
            <w:vMerge/>
            <w:vAlign w:val="center"/>
            <w:hideMark/>
          </w:tcPr>
          <w:p w14:paraId="75B42992"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1BABB6F5"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0ABEE7B3" w14:textId="77777777" w:rsidTr="00594D04">
        <w:tblPrEx>
          <w:tblCellMar>
            <w:left w:w="70" w:type="dxa"/>
            <w:right w:w="70" w:type="dxa"/>
          </w:tblCellMar>
          <w:tblLook w:val="04A0" w:firstRow="1" w:lastRow="0" w:firstColumn="1" w:lastColumn="0" w:noHBand="0" w:noVBand="1"/>
        </w:tblPrEx>
        <w:trPr>
          <w:trHeight w:val="612"/>
        </w:trPr>
        <w:tc>
          <w:tcPr>
            <w:tcW w:w="284" w:type="pct"/>
            <w:vMerge/>
            <w:vAlign w:val="center"/>
            <w:hideMark/>
          </w:tcPr>
          <w:p w14:paraId="1F3777BB"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DF90B57" w14:textId="76E8BF4F"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Respeto por las personas: protección de grupos vulnerables, protección de la intimidad y confidencialidad de los datos de los participantes en investigación, protección de daños, entre otros. </w:t>
            </w:r>
          </w:p>
        </w:tc>
        <w:tc>
          <w:tcPr>
            <w:tcW w:w="282" w:type="pct"/>
            <w:vMerge/>
            <w:vAlign w:val="center"/>
            <w:hideMark/>
          </w:tcPr>
          <w:p w14:paraId="4634CA3E"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723F8ADB"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41A26F55" w14:textId="77777777" w:rsidTr="00594D04">
        <w:tblPrEx>
          <w:tblCellMar>
            <w:left w:w="70" w:type="dxa"/>
            <w:right w:w="70" w:type="dxa"/>
          </w:tblCellMar>
          <w:tblLook w:val="04A0" w:firstRow="1" w:lastRow="0" w:firstColumn="1" w:lastColumn="0" w:noHBand="0" w:noVBand="1"/>
        </w:tblPrEx>
        <w:trPr>
          <w:trHeight w:val="422"/>
        </w:trPr>
        <w:tc>
          <w:tcPr>
            <w:tcW w:w="284" w:type="pct"/>
            <w:vMerge/>
            <w:vAlign w:val="center"/>
            <w:hideMark/>
          </w:tcPr>
          <w:p w14:paraId="58CB867B"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12F30F54" w14:textId="7F99A86F"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Participación y compromiso de las comunidades</w:t>
            </w:r>
          </w:p>
        </w:tc>
        <w:tc>
          <w:tcPr>
            <w:tcW w:w="282" w:type="pct"/>
            <w:vMerge/>
            <w:vAlign w:val="center"/>
            <w:hideMark/>
          </w:tcPr>
          <w:p w14:paraId="119FB98C"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379DF3E5"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016485" w:rsidRPr="0062351D" w14:paraId="786F3AEF" w14:textId="77777777" w:rsidTr="00594D04">
        <w:tblPrEx>
          <w:tblCellMar>
            <w:left w:w="70" w:type="dxa"/>
            <w:right w:w="70" w:type="dxa"/>
          </w:tblCellMar>
          <w:tblLook w:val="04A0" w:firstRow="1" w:lastRow="0" w:firstColumn="1" w:lastColumn="0" w:noHBand="0" w:noVBand="1"/>
        </w:tblPrEx>
        <w:trPr>
          <w:trHeight w:val="315"/>
        </w:trPr>
        <w:tc>
          <w:tcPr>
            <w:tcW w:w="282" w:type="pct"/>
            <w:shd w:val="clear" w:color="000000" w:fill="D9D9D9"/>
            <w:vAlign w:val="center"/>
            <w:hideMark/>
          </w:tcPr>
          <w:p w14:paraId="283655F2"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p>
        </w:tc>
        <w:tc>
          <w:tcPr>
            <w:tcW w:w="4155" w:type="pct"/>
            <w:gridSpan w:val="2"/>
            <w:shd w:val="clear" w:color="000000" w:fill="D9D9D9"/>
            <w:vAlign w:val="center"/>
            <w:hideMark/>
          </w:tcPr>
          <w:p w14:paraId="478BFDDB"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Revisión y Toma de Decisiones del CIEI</w:t>
            </w:r>
          </w:p>
        </w:tc>
        <w:tc>
          <w:tcPr>
            <w:tcW w:w="282" w:type="pct"/>
            <w:shd w:val="clear" w:color="000000" w:fill="D9D9D9"/>
            <w:vAlign w:val="center"/>
            <w:hideMark/>
          </w:tcPr>
          <w:p w14:paraId="60968556"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79" w:type="pct"/>
            <w:shd w:val="clear" w:color="000000" w:fill="D9D9D9"/>
            <w:vAlign w:val="center"/>
            <w:hideMark/>
          </w:tcPr>
          <w:p w14:paraId="098618BA"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2346E9" w:rsidRPr="0062351D" w14:paraId="48CA971C" w14:textId="77777777" w:rsidTr="00594D04">
        <w:tblPrEx>
          <w:tblCellMar>
            <w:left w:w="70" w:type="dxa"/>
            <w:right w:w="70" w:type="dxa"/>
          </w:tblCellMar>
          <w:tblLook w:val="04A0" w:firstRow="1" w:lastRow="0" w:firstColumn="1" w:lastColumn="0" w:noHBand="0" w:noVBand="1"/>
        </w:tblPrEx>
        <w:trPr>
          <w:trHeight w:val="450"/>
        </w:trPr>
        <w:tc>
          <w:tcPr>
            <w:tcW w:w="282" w:type="pct"/>
            <w:vMerge w:val="restart"/>
            <w:shd w:val="clear" w:color="auto" w:fill="auto"/>
            <w:vAlign w:val="center"/>
            <w:hideMark/>
          </w:tcPr>
          <w:p w14:paraId="5E34D8D6" w14:textId="77777777" w:rsidR="002346E9" w:rsidRPr="0062351D" w:rsidRDefault="002346E9"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8.1</w:t>
            </w:r>
          </w:p>
        </w:tc>
        <w:tc>
          <w:tcPr>
            <w:tcW w:w="4716" w:type="pct"/>
            <w:gridSpan w:val="4"/>
            <w:shd w:val="clear" w:color="auto" w:fill="auto"/>
            <w:vAlign w:val="center"/>
            <w:hideMark/>
          </w:tcPr>
          <w:p w14:paraId="2C6F66E1" w14:textId="190C2237" w:rsidR="002346E9" w:rsidRPr="0062351D" w:rsidRDefault="002346E9"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establece requisitos para la presentación de los protocolos de investigación</w:t>
            </w:r>
            <w:r>
              <w:rPr>
                <w:rFonts w:ascii="Arial" w:eastAsia="Times New Roman" w:hAnsi="Arial" w:cs="Arial"/>
                <w:color w:val="000000" w:themeColor="text1"/>
                <w:sz w:val="20"/>
                <w:szCs w:val="20"/>
                <w:lang w:eastAsia="es-PE"/>
              </w:rPr>
              <w:t>:</w:t>
            </w:r>
          </w:p>
        </w:tc>
      </w:tr>
      <w:tr w:rsidR="002346E9" w:rsidRPr="0062351D" w14:paraId="2396D898" w14:textId="77777777" w:rsidTr="00594D04">
        <w:tblPrEx>
          <w:tblCellMar>
            <w:left w:w="70" w:type="dxa"/>
            <w:right w:w="70" w:type="dxa"/>
          </w:tblCellMar>
          <w:tblLook w:val="04A0" w:firstRow="1" w:lastRow="0" w:firstColumn="1" w:lastColumn="0" w:noHBand="0" w:noVBand="1"/>
        </w:tblPrEx>
        <w:trPr>
          <w:trHeight w:val="632"/>
        </w:trPr>
        <w:tc>
          <w:tcPr>
            <w:tcW w:w="282" w:type="pct"/>
            <w:vMerge/>
            <w:vAlign w:val="center"/>
            <w:hideMark/>
          </w:tcPr>
          <w:p w14:paraId="1F13F10E" w14:textId="77777777" w:rsidR="002346E9" w:rsidRPr="0062351D" w:rsidRDefault="002346E9"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5B135E6E" w14:textId="2BC859F4" w:rsidR="002346E9" w:rsidRPr="0062351D" w:rsidRDefault="002346E9" w:rsidP="00F92121">
            <w:pPr>
              <w:pStyle w:val="Prrafodelista"/>
              <w:numPr>
                <w:ilvl w:val="0"/>
                <w:numId w:val="14"/>
              </w:numPr>
              <w:spacing w:after="0" w:line="240" w:lineRule="auto"/>
              <w:ind w:left="497" w:hanging="284"/>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publica directrices para la solicitud de revisión de los protocolos de investigación.</w:t>
            </w:r>
          </w:p>
        </w:tc>
        <w:tc>
          <w:tcPr>
            <w:tcW w:w="282" w:type="pct"/>
            <w:shd w:val="clear" w:color="auto" w:fill="auto"/>
            <w:vAlign w:val="center"/>
            <w:hideMark/>
          </w:tcPr>
          <w:p w14:paraId="111A9295"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437611D4"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2346E9" w:rsidRPr="0062351D" w14:paraId="39B45ABD" w14:textId="77777777" w:rsidTr="00594D04">
        <w:tblPrEx>
          <w:tblCellMar>
            <w:left w:w="70" w:type="dxa"/>
            <w:right w:w="70" w:type="dxa"/>
          </w:tblCellMar>
          <w:tblLook w:val="04A0" w:firstRow="1" w:lastRow="0" w:firstColumn="1" w:lastColumn="0" w:noHBand="0" w:noVBand="1"/>
        </w:tblPrEx>
        <w:trPr>
          <w:trHeight w:val="697"/>
        </w:trPr>
        <w:tc>
          <w:tcPr>
            <w:tcW w:w="282" w:type="pct"/>
            <w:vMerge/>
            <w:vAlign w:val="center"/>
            <w:hideMark/>
          </w:tcPr>
          <w:p w14:paraId="6D000C3E" w14:textId="77777777" w:rsidR="002346E9" w:rsidRPr="0062351D" w:rsidRDefault="002346E9"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35E29C3D" w14:textId="1302E774" w:rsidR="002346E9" w:rsidRPr="002346E9" w:rsidRDefault="002346E9" w:rsidP="002346E9">
            <w:pPr>
              <w:pStyle w:val="Prrafodelista"/>
              <w:numPr>
                <w:ilvl w:val="0"/>
                <w:numId w:val="14"/>
              </w:numPr>
              <w:spacing w:after="0" w:line="240" w:lineRule="auto"/>
              <w:ind w:left="497"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establece plazos para los procedimientos de revisión y aprobación de protocolos de investigación, y para otros procedimientos relacionados.</w:t>
            </w:r>
          </w:p>
        </w:tc>
        <w:tc>
          <w:tcPr>
            <w:tcW w:w="282" w:type="pct"/>
            <w:shd w:val="clear" w:color="auto" w:fill="auto"/>
            <w:vAlign w:val="center"/>
            <w:hideMark/>
          </w:tcPr>
          <w:p w14:paraId="5190916C"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3227BE18"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2346E9" w:rsidRPr="0062351D" w14:paraId="0C764736" w14:textId="77777777" w:rsidTr="00594D04">
        <w:tblPrEx>
          <w:tblCellMar>
            <w:left w:w="70" w:type="dxa"/>
            <w:right w:w="70" w:type="dxa"/>
          </w:tblCellMar>
          <w:tblLook w:val="04A0" w:firstRow="1" w:lastRow="0" w:firstColumn="1" w:lastColumn="0" w:noHBand="0" w:noVBand="1"/>
        </w:tblPrEx>
        <w:trPr>
          <w:trHeight w:val="697"/>
        </w:trPr>
        <w:tc>
          <w:tcPr>
            <w:tcW w:w="282" w:type="pct"/>
            <w:vMerge/>
            <w:vAlign w:val="center"/>
          </w:tcPr>
          <w:p w14:paraId="14835F16" w14:textId="77777777" w:rsidR="002346E9" w:rsidRPr="0062351D" w:rsidRDefault="002346E9"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tcPr>
          <w:p w14:paraId="0EE399D9" w14:textId="4047D254" w:rsidR="002346E9" w:rsidRPr="0062351D" w:rsidRDefault="002346E9" w:rsidP="002346E9">
            <w:pPr>
              <w:pStyle w:val="Prrafodelista"/>
              <w:numPr>
                <w:ilvl w:val="0"/>
                <w:numId w:val="14"/>
              </w:numPr>
              <w:spacing w:after="0" w:line="240" w:lineRule="auto"/>
              <w:ind w:left="497" w:hanging="284"/>
              <w:jc w:val="both"/>
              <w:rPr>
                <w:rFonts w:ascii="Arial" w:eastAsia="Times New Roman" w:hAnsi="Arial" w:cs="Arial"/>
                <w:color w:val="000000" w:themeColor="text1"/>
                <w:sz w:val="20"/>
                <w:szCs w:val="20"/>
                <w:lang w:eastAsia="es-PE"/>
              </w:rPr>
            </w:pPr>
            <w:r w:rsidRPr="002346E9">
              <w:rPr>
                <w:rFonts w:ascii="Arial" w:eastAsia="Times New Roman" w:hAnsi="Arial" w:cs="Arial"/>
                <w:sz w:val="20"/>
                <w:szCs w:val="20"/>
                <w:lang w:eastAsia="es-PE"/>
              </w:rPr>
              <w:t>El CIEI tiene pautas para orientar a los investigadores en la redacción de sus formularios de consentimiento informado.</w:t>
            </w:r>
          </w:p>
        </w:tc>
        <w:tc>
          <w:tcPr>
            <w:tcW w:w="282" w:type="pct"/>
            <w:shd w:val="clear" w:color="auto" w:fill="auto"/>
            <w:vAlign w:val="center"/>
          </w:tcPr>
          <w:p w14:paraId="4C91DEEA"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p>
        </w:tc>
        <w:tc>
          <w:tcPr>
            <w:tcW w:w="279" w:type="pct"/>
            <w:shd w:val="clear" w:color="auto" w:fill="auto"/>
            <w:vAlign w:val="center"/>
          </w:tcPr>
          <w:p w14:paraId="1321A2FC"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p>
        </w:tc>
      </w:tr>
      <w:tr w:rsidR="00016485" w:rsidRPr="0062351D" w14:paraId="588D11D3" w14:textId="77777777" w:rsidTr="00594D04">
        <w:tblPrEx>
          <w:tblCellMar>
            <w:left w:w="70" w:type="dxa"/>
            <w:right w:w="70" w:type="dxa"/>
          </w:tblCellMar>
          <w:tblLook w:val="04A0" w:firstRow="1" w:lastRow="0" w:firstColumn="1" w:lastColumn="0" w:noHBand="0" w:noVBand="1"/>
        </w:tblPrEx>
        <w:trPr>
          <w:trHeight w:val="564"/>
        </w:trPr>
        <w:tc>
          <w:tcPr>
            <w:tcW w:w="282" w:type="pct"/>
            <w:vMerge w:val="restart"/>
            <w:shd w:val="clear" w:color="auto" w:fill="auto"/>
            <w:vAlign w:val="center"/>
            <w:hideMark/>
          </w:tcPr>
          <w:p w14:paraId="2C6F40BD" w14:textId="77777777" w:rsidR="006A1E14" w:rsidRPr="0062351D" w:rsidRDefault="006A1E1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8.2</w:t>
            </w:r>
          </w:p>
        </w:tc>
        <w:tc>
          <w:tcPr>
            <w:tcW w:w="4716" w:type="pct"/>
            <w:gridSpan w:val="4"/>
            <w:shd w:val="clear" w:color="auto" w:fill="auto"/>
            <w:hideMark/>
          </w:tcPr>
          <w:p w14:paraId="43135ABE" w14:textId="6D5055BD"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Los siguientes ítems (como mínimo) se solicitan a los Investigadores Principales cuando presentan su protocolo de investigación al CIEI:</w:t>
            </w:r>
          </w:p>
        </w:tc>
      </w:tr>
      <w:tr w:rsidR="00016485" w:rsidRPr="0062351D" w14:paraId="3FCFD84A" w14:textId="77777777" w:rsidTr="00594D04">
        <w:tblPrEx>
          <w:tblCellMar>
            <w:left w:w="70" w:type="dxa"/>
            <w:right w:w="70" w:type="dxa"/>
          </w:tblCellMar>
          <w:tblLook w:val="04A0" w:firstRow="1" w:lastRow="0" w:firstColumn="1" w:lastColumn="0" w:noHBand="0" w:noVBand="1"/>
        </w:tblPrEx>
        <w:trPr>
          <w:trHeight w:val="300"/>
        </w:trPr>
        <w:tc>
          <w:tcPr>
            <w:tcW w:w="282" w:type="pct"/>
            <w:vMerge/>
            <w:vAlign w:val="center"/>
            <w:hideMark/>
          </w:tcPr>
          <w:p w14:paraId="36F1AD96"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709D167A" w14:textId="77777777"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 xml:space="preserve">Solicitud de revisión </w:t>
            </w:r>
          </w:p>
        </w:tc>
        <w:tc>
          <w:tcPr>
            <w:tcW w:w="282" w:type="pct"/>
            <w:shd w:val="clear" w:color="auto" w:fill="auto"/>
            <w:hideMark/>
          </w:tcPr>
          <w:p w14:paraId="55742EFF"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hideMark/>
          </w:tcPr>
          <w:p w14:paraId="653BBD08"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117F6B2" w14:textId="77777777" w:rsidTr="00594D04">
        <w:tblPrEx>
          <w:tblCellMar>
            <w:left w:w="70" w:type="dxa"/>
            <w:right w:w="70" w:type="dxa"/>
          </w:tblCellMar>
          <w:tblLook w:val="04A0" w:firstRow="1" w:lastRow="0" w:firstColumn="1" w:lastColumn="0" w:noHBand="0" w:noVBand="1"/>
        </w:tblPrEx>
        <w:trPr>
          <w:trHeight w:val="264"/>
        </w:trPr>
        <w:tc>
          <w:tcPr>
            <w:tcW w:w="282" w:type="pct"/>
            <w:vMerge/>
            <w:vAlign w:val="center"/>
            <w:hideMark/>
          </w:tcPr>
          <w:p w14:paraId="23A95671"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3265F26F" w14:textId="77777777"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Protocolo completo.</w:t>
            </w:r>
          </w:p>
        </w:tc>
        <w:tc>
          <w:tcPr>
            <w:tcW w:w="282" w:type="pct"/>
            <w:shd w:val="clear" w:color="auto" w:fill="auto"/>
            <w:vAlign w:val="center"/>
            <w:hideMark/>
          </w:tcPr>
          <w:p w14:paraId="0C126DCF"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3A0B5DBD"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A7ED4E7" w14:textId="77777777" w:rsidTr="00594D04">
        <w:tblPrEx>
          <w:tblCellMar>
            <w:left w:w="70" w:type="dxa"/>
            <w:right w:w="70" w:type="dxa"/>
          </w:tblCellMar>
          <w:tblLook w:val="04A0" w:firstRow="1" w:lastRow="0" w:firstColumn="1" w:lastColumn="0" w:noHBand="0" w:noVBand="1"/>
        </w:tblPrEx>
        <w:trPr>
          <w:trHeight w:val="254"/>
        </w:trPr>
        <w:tc>
          <w:tcPr>
            <w:tcW w:w="282" w:type="pct"/>
            <w:vMerge/>
            <w:vAlign w:val="center"/>
            <w:hideMark/>
          </w:tcPr>
          <w:p w14:paraId="6F5FFF1A"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50CA6CA0" w14:textId="1EA3A08C"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Formula</w:t>
            </w:r>
            <w:r w:rsidR="00B36F26">
              <w:rPr>
                <w:rFonts w:ascii="Arial" w:eastAsia="Times New Roman" w:hAnsi="Arial" w:cs="Arial"/>
                <w:color w:val="000000" w:themeColor="text1"/>
                <w:sz w:val="20"/>
                <w:szCs w:val="20"/>
                <w:lang w:eastAsia="es-PE"/>
              </w:rPr>
              <w:t>rio de Consentimiento Informado y Asentimiento (si corresponde)</w:t>
            </w:r>
          </w:p>
        </w:tc>
        <w:tc>
          <w:tcPr>
            <w:tcW w:w="282" w:type="pct"/>
            <w:shd w:val="clear" w:color="auto" w:fill="auto"/>
            <w:vAlign w:val="center"/>
            <w:hideMark/>
          </w:tcPr>
          <w:p w14:paraId="00B60A6C"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62BA91F8"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5E570D0" w14:textId="77777777" w:rsidTr="00594D04">
        <w:tblPrEx>
          <w:tblCellMar>
            <w:left w:w="70" w:type="dxa"/>
            <w:right w:w="70" w:type="dxa"/>
          </w:tblCellMar>
          <w:tblLook w:val="04A0" w:firstRow="1" w:lastRow="0" w:firstColumn="1" w:lastColumn="0" w:noHBand="0" w:noVBand="1"/>
        </w:tblPrEx>
        <w:trPr>
          <w:trHeight w:val="270"/>
        </w:trPr>
        <w:tc>
          <w:tcPr>
            <w:tcW w:w="282" w:type="pct"/>
            <w:vMerge/>
            <w:vAlign w:val="center"/>
            <w:hideMark/>
          </w:tcPr>
          <w:p w14:paraId="5EBA5FE2"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2EFD4342" w14:textId="7C92AE64"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Cualificaciones del investiga</w:t>
            </w:r>
            <w:r w:rsidR="005A6D97">
              <w:rPr>
                <w:rFonts w:ascii="Arial" w:eastAsia="Times New Roman" w:hAnsi="Arial" w:cs="Arial"/>
                <w:color w:val="000000" w:themeColor="text1"/>
                <w:sz w:val="20"/>
                <w:szCs w:val="20"/>
                <w:lang w:eastAsia="es-PE"/>
              </w:rPr>
              <w:t>dor principal (</w:t>
            </w:r>
            <w:r w:rsidR="00B36F26">
              <w:rPr>
                <w:rFonts w:ascii="Arial" w:eastAsia="Times New Roman" w:hAnsi="Arial" w:cs="Arial"/>
                <w:color w:val="000000" w:themeColor="text1"/>
                <w:sz w:val="20"/>
                <w:szCs w:val="20"/>
                <w:lang w:eastAsia="es-PE"/>
              </w:rPr>
              <w:t>por ejemplo, CV</w:t>
            </w:r>
            <w:r w:rsidR="005A6D97">
              <w:rPr>
                <w:rFonts w:ascii="Arial" w:eastAsia="Times New Roman" w:hAnsi="Arial" w:cs="Arial"/>
                <w:color w:val="000000" w:themeColor="text1"/>
                <w:sz w:val="20"/>
                <w:szCs w:val="20"/>
                <w:lang w:eastAsia="es-PE"/>
              </w:rPr>
              <w:t>)</w:t>
            </w:r>
            <w:r w:rsidR="00B36F26">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450A12DE"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2E82AAF6"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218D18C" w14:textId="77777777" w:rsidTr="00594D04">
        <w:tblPrEx>
          <w:tblCellMar>
            <w:left w:w="70" w:type="dxa"/>
            <w:right w:w="70" w:type="dxa"/>
          </w:tblCellMar>
          <w:tblLook w:val="04A0" w:firstRow="1" w:lastRow="0" w:firstColumn="1" w:lastColumn="0" w:noHBand="0" w:noVBand="1"/>
        </w:tblPrEx>
        <w:trPr>
          <w:trHeight w:val="276"/>
        </w:trPr>
        <w:tc>
          <w:tcPr>
            <w:tcW w:w="282" w:type="pct"/>
            <w:vMerge/>
            <w:vAlign w:val="center"/>
            <w:hideMark/>
          </w:tcPr>
          <w:p w14:paraId="2E25C669"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7A3984BB" w14:textId="77777777"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 xml:space="preserve">Declaración de conflicto de interés de los investigadores </w:t>
            </w:r>
          </w:p>
        </w:tc>
        <w:tc>
          <w:tcPr>
            <w:tcW w:w="282" w:type="pct"/>
            <w:shd w:val="clear" w:color="auto" w:fill="auto"/>
            <w:vAlign w:val="center"/>
            <w:hideMark/>
          </w:tcPr>
          <w:p w14:paraId="0BA5EAEE"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77325CA3"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79EE269" w14:textId="77777777" w:rsidTr="00594D04">
        <w:tblPrEx>
          <w:tblCellMar>
            <w:left w:w="70" w:type="dxa"/>
            <w:right w:w="70" w:type="dxa"/>
          </w:tblCellMar>
          <w:tblLook w:val="04A0" w:firstRow="1" w:lastRow="0" w:firstColumn="1" w:lastColumn="0" w:noHBand="0" w:noVBand="1"/>
        </w:tblPrEx>
        <w:trPr>
          <w:trHeight w:val="450"/>
        </w:trPr>
        <w:tc>
          <w:tcPr>
            <w:tcW w:w="282" w:type="pct"/>
            <w:vMerge/>
            <w:vAlign w:val="center"/>
            <w:hideMark/>
          </w:tcPr>
          <w:p w14:paraId="6D2BDD45"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46D4921B" w14:textId="77777777" w:rsidR="006A1E14" w:rsidRPr="00B15A19" w:rsidRDefault="006A1E14" w:rsidP="00B36F26">
            <w:pPr>
              <w:pStyle w:val="Prrafodelista"/>
              <w:numPr>
                <w:ilvl w:val="0"/>
                <w:numId w:val="26"/>
              </w:numPr>
              <w:spacing w:after="0" w:line="240" w:lineRule="auto"/>
              <w:jc w:val="both"/>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Material de reclutamiento (por ejemplo, anuncios, carteles, afiches, etc.), si corresponde.</w:t>
            </w:r>
          </w:p>
        </w:tc>
        <w:tc>
          <w:tcPr>
            <w:tcW w:w="282" w:type="pct"/>
            <w:shd w:val="clear" w:color="auto" w:fill="auto"/>
            <w:vAlign w:val="center"/>
            <w:hideMark/>
          </w:tcPr>
          <w:p w14:paraId="63F60154"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6F9DE674"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425513F" w14:textId="77777777" w:rsidTr="00594D04">
        <w:tblPrEx>
          <w:tblCellMar>
            <w:left w:w="70" w:type="dxa"/>
            <w:right w:w="70" w:type="dxa"/>
          </w:tblCellMar>
          <w:tblLook w:val="04A0" w:firstRow="1" w:lastRow="0" w:firstColumn="1" w:lastColumn="0" w:noHBand="0" w:noVBand="1"/>
        </w:tblPrEx>
        <w:trPr>
          <w:trHeight w:val="363"/>
        </w:trPr>
        <w:tc>
          <w:tcPr>
            <w:tcW w:w="282" w:type="pct"/>
            <w:vMerge/>
            <w:vAlign w:val="center"/>
            <w:hideMark/>
          </w:tcPr>
          <w:p w14:paraId="456089C5"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23922A2D" w14:textId="77777777" w:rsidR="006A1E14" w:rsidRPr="00B15A19" w:rsidRDefault="006A1E14" w:rsidP="00B36F26">
            <w:pPr>
              <w:pStyle w:val="Prrafodelista"/>
              <w:numPr>
                <w:ilvl w:val="0"/>
                <w:numId w:val="26"/>
              </w:numPr>
              <w:spacing w:after="0" w:line="240" w:lineRule="auto"/>
              <w:jc w:val="both"/>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Cuestionarios / encuestas que se utilizarán en la investigación, si procede.</w:t>
            </w:r>
          </w:p>
        </w:tc>
        <w:tc>
          <w:tcPr>
            <w:tcW w:w="282" w:type="pct"/>
            <w:shd w:val="clear" w:color="auto" w:fill="auto"/>
            <w:vAlign w:val="center"/>
            <w:hideMark/>
          </w:tcPr>
          <w:p w14:paraId="3968D17F"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0539C41D"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E0AF228" w14:textId="77777777" w:rsidTr="00594D04">
        <w:tblPrEx>
          <w:tblCellMar>
            <w:left w:w="70" w:type="dxa"/>
            <w:right w:w="70" w:type="dxa"/>
          </w:tblCellMar>
          <w:tblLook w:val="04A0" w:firstRow="1" w:lastRow="0" w:firstColumn="1" w:lastColumn="0" w:noHBand="0" w:noVBand="1"/>
        </w:tblPrEx>
        <w:trPr>
          <w:trHeight w:val="410"/>
        </w:trPr>
        <w:tc>
          <w:tcPr>
            <w:tcW w:w="282" w:type="pct"/>
            <w:vMerge/>
            <w:vAlign w:val="center"/>
            <w:hideMark/>
          </w:tcPr>
          <w:p w14:paraId="76AAA704"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0BD62916" w14:textId="578B02BD" w:rsidR="006A1E14" w:rsidRPr="00B15A19" w:rsidRDefault="00FD52E2" w:rsidP="00B36F26">
            <w:pPr>
              <w:pStyle w:val="Prrafodelista"/>
              <w:numPr>
                <w:ilvl w:val="0"/>
                <w:numId w:val="26"/>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Manual del investigador o</w:t>
            </w:r>
            <w:r w:rsidR="006A1E14" w:rsidRPr="00B15A19">
              <w:rPr>
                <w:rFonts w:ascii="Arial" w:eastAsia="Times New Roman" w:hAnsi="Arial" w:cs="Arial"/>
                <w:color w:val="000000" w:themeColor="text1"/>
                <w:sz w:val="20"/>
                <w:szCs w:val="20"/>
                <w:lang w:eastAsia="es-PE"/>
              </w:rPr>
              <w:t xml:space="preserve"> Ficha Técnica del producto en investigación </w:t>
            </w:r>
          </w:p>
        </w:tc>
        <w:tc>
          <w:tcPr>
            <w:tcW w:w="282" w:type="pct"/>
            <w:shd w:val="clear" w:color="auto" w:fill="auto"/>
            <w:vAlign w:val="center"/>
            <w:hideMark/>
          </w:tcPr>
          <w:p w14:paraId="31F2E25F"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4DE324E3"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5350F185" w14:textId="77777777" w:rsidTr="00594D04">
        <w:tblPrEx>
          <w:tblCellMar>
            <w:left w:w="70" w:type="dxa"/>
            <w:right w:w="70" w:type="dxa"/>
          </w:tblCellMar>
          <w:tblLook w:val="04A0" w:firstRow="1" w:lastRow="0" w:firstColumn="1" w:lastColumn="0" w:noHBand="0" w:noVBand="1"/>
        </w:tblPrEx>
        <w:trPr>
          <w:trHeight w:val="410"/>
        </w:trPr>
        <w:tc>
          <w:tcPr>
            <w:tcW w:w="282" w:type="pct"/>
            <w:vMerge/>
            <w:vAlign w:val="center"/>
          </w:tcPr>
          <w:p w14:paraId="0D2B347F"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tcPr>
          <w:p w14:paraId="4D89B14C" w14:textId="4FD27E22" w:rsidR="006A1E14" w:rsidRPr="00B15A19" w:rsidRDefault="006A1E14" w:rsidP="00B15A19">
            <w:pPr>
              <w:pStyle w:val="Prrafodelista"/>
              <w:numPr>
                <w:ilvl w:val="0"/>
                <w:numId w:val="26"/>
              </w:numPr>
              <w:spacing w:after="0" w:line="240" w:lineRule="auto"/>
              <w:jc w:val="both"/>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Póliza de Seguro</w:t>
            </w:r>
          </w:p>
        </w:tc>
        <w:tc>
          <w:tcPr>
            <w:tcW w:w="282" w:type="pct"/>
            <w:shd w:val="clear" w:color="auto" w:fill="auto"/>
            <w:vAlign w:val="center"/>
          </w:tcPr>
          <w:p w14:paraId="36637D30"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p>
        </w:tc>
        <w:tc>
          <w:tcPr>
            <w:tcW w:w="279" w:type="pct"/>
            <w:shd w:val="clear" w:color="auto" w:fill="auto"/>
            <w:vAlign w:val="center"/>
          </w:tcPr>
          <w:p w14:paraId="21C66658"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p>
        </w:tc>
      </w:tr>
      <w:tr w:rsidR="00016485" w:rsidRPr="0062351D" w14:paraId="25ACC925" w14:textId="77777777" w:rsidTr="00594D04">
        <w:tblPrEx>
          <w:tblCellMar>
            <w:left w:w="70" w:type="dxa"/>
            <w:right w:w="70" w:type="dxa"/>
          </w:tblCellMar>
          <w:tblLook w:val="04A0" w:firstRow="1" w:lastRow="0" w:firstColumn="1" w:lastColumn="0" w:noHBand="0" w:noVBand="1"/>
        </w:tblPrEx>
        <w:trPr>
          <w:trHeight w:val="555"/>
        </w:trPr>
        <w:tc>
          <w:tcPr>
            <w:tcW w:w="282" w:type="pct"/>
            <w:shd w:val="clear" w:color="auto" w:fill="auto"/>
            <w:vAlign w:val="center"/>
            <w:hideMark/>
          </w:tcPr>
          <w:p w14:paraId="24F8AC45" w14:textId="77777777" w:rsidR="00215D28" w:rsidRPr="0062351D" w:rsidRDefault="00215D28"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8.3</w:t>
            </w:r>
          </w:p>
        </w:tc>
        <w:tc>
          <w:tcPr>
            <w:tcW w:w="4155" w:type="pct"/>
            <w:gridSpan w:val="2"/>
            <w:shd w:val="clear" w:color="auto" w:fill="auto"/>
            <w:vAlign w:val="center"/>
            <w:hideMark/>
          </w:tcPr>
          <w:p w14:paraId="72F58E55" w14:textId="63ED04FF" w:rsidR="00215D28" w:rsidRPr="0062351D" w:rsidRDefault="00B36F26" w:rsidP="00B36F26">
            <w:pPr>
              <w:spacing w:after="0" w:line="240" w:lineRule="auto"/>
              <w:jc w:val="both"/>
              <w:rPr>
                <w:rFonts w:ascii="Arial" w:eastAsia="Times New Roman" w:hAnsi="Arial" w:cs="Arial"/>
                <w:color w:val="000000" w:themeColor="text1"/>
                <w:sz w:val="20"/>
                <w:szCs w:val="20"/>
                <w:lang w:eastAsia="es-PE"/>
              </w:rPr>
            </w:pPr>
            <w:r w:rsidRPr="00B36F26">
              <w:rPr>
                <w:rFonts w:ascii="Arial" w:eastAsia="Times New Roman" w:hAnsi="Arial" w:cs="Arial"/>
                <w:color w:val="000000" w:themeColor="text1"/>
                <w:sz w:val="20"/>
                <w:szCs w:val="20"/>
                <w:lang w:eastAsia="es-PE"/>
              </w:rPr>
              <w:t>El CIEI tiene definido los tipos de revisión y los procedimientos que les corresponden para la aprobación del estudio.</w:t>
            </w:r>
          </w:p>
        </w:tc>
        <w:tc>
          <w:tcPr>
            <w:tcW w:w="282" w:type="pct"/>
            <w:shd w:val="clear" w:color="auto" w:fill="auto"/>
            <w:vAlign w:val="center"/>
            <w:hideMark/>
          </w:tcPr>
          <w:p w14:paraId="516246B8"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423FD3CA" w14:textId="00E98B02"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r>
      <w:tr w:rsidR="00016485" w:rsidRPr="0062351D" w14:paraId="082CB699" w14:textId="77777777" w:rsidTr="00594D04">
        <w:tblPrEx>
          <w:tblCellMar>
            <w:left w:w="70" w:type="dxa"/>
            <w:right w:w="70" w:type="dxa"/>
          </w:tblCellMar>
          <w:tblLook w:val="04A0" w:firstRow="1" w:lastRow="0" w:firstColumn="1" w:lastColumn="0" w:noHBand="0" w:noVBand="1"/>
        </w:tblPrEx>
        <w:trPr>
          <w:trHeight w:val="555"/>
        </w:trPr>
        <w:tc>
          <w:tcPr>
            <w:tcW w:w="282" w:type="pct"/>
            <w:shd w:val="clear" w:color="auto" w:fill="auto"/>
            <w:vAlign w:val="center"/>
          </w:tcPr>
          <w:p w14:paraId="1896EDFE" w14:textId="04DF96CE" w:rsidR="00215D28" w:rsidRPr="0062351D" w:rsidRDefault="00215D28"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8.4</w:t>
            </w:r>
          </w:p>
        </w:tc>
        <w:tc>
          <w:tcPr>
            <w:tcW w:w="4155" w:type="pct"/>
            <w:gridSpan w:val="2"/>
            <w:shd w:val="clear" w:color="auto" w:fill="auto"/>
            <w:vAlign w:val="center"/>
          </w:tcPr>
          <w:p w14:paraId="7134E6DD" w14:textId="535DF5EB" w:rsidR="00215D28" w:rsidRPr="0062351D" w:rsidRDefault="00B36F26" w:rsidP="00B36F26">
            <w:pPr>
              <w:spacing w:after="0" w:line="240" w:lineRule="auto"/>
              <w:jc w:val="both"/>
              <w:rPr>
                <w:rFonts w:ascii="Arial" w:eastAsia="Times New Roman" w:hAnsi="Arial" w:cs="Arial"/>
                <w:color w:val="000000" w:themeColor="text1"/>
                <w:sz w:val="20"/>
                <w:szCs w:val="20"/>
                <w:lang w:eastAsia="es-PE"/>
              </w:rPr>
            </w:pPr>
            <w:r w:rsidRPr="00B36F26">
              <w:rPr>
                <w:rFonts w:ascii="Arial" w:eastAsia="Times New Roman" w:hAnsi="Arial" w:cs="Arial"/>
                <w:color w:val="000000" w:themeColor="text1"/>
                <w:sz w:val="20"/>
                <w:szCs w:val="20"/>
                <w:lang w:eastAsia="es-PE"/>
              </w:rPr>
              <w:t xml:space="preserve">El CIEI tiene procedimientos definidos para la presentación y aprobación de enmiendas u otros procedimientos posteriores a la aprobación del estudio. </w:t>
            </w:r>
          </w:p>
        </w:tc>
        <w:tc>
          <w:tcPr>
            <w:tcW w:w="282" w:type="pct"/>
            <w:shd w:val="clear" w:color="auto" w:fill="auto"/>
            <w:vAlign w:val="center"/>
          </w:tcPr>
          <w:p w14:paraId="158991F7"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c>
          <w:tcPr>
            <w:tcW w:w="279" w:type="pct"/>
            <w:shd w:val="clear" w:color="auto" w:fill="auto"/>
            <w:vAlign w:val="center"/>
          </w:tcPr>
          <w:p w14:paraId="59B176F0"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r>
      <w:tr w:rsidR="00016485" w:rsidRPr="0062351D" w14:paraId="1EE29E6C" w14:textId="77777777" w:rsidTr="00594D04">
        <w:tblPrEx>
          <w:tblCellMar>
            <w:left w:w="70" w:type="dxa"/>
            <w:right w:w="70" w:type="dxa"/>
          </w:tblCellMar>
          <w:tblLook w:val="04A0" w:firstRow="1" w:lastRow="0" w:firstColumn="1" w:lastColumn="0" w:noHBand="0" w:noVBand="1"/>
        </w:tblPrEx>
        <w:trPr>
          <w:trHeight w:val="555"/>
        </w:trPr>
        <w:tc>
          <w:tcPr>
            <w:tcW w:w="282" w:type="pct"/>
            <w:shd w:val="clear" w:color="auto" w:fill="auto"/>
            <w:vAlign w:val="center"/>
          </w:tcPr>
          <w:p w14:paraId="30DD6B81" w14:textId="56D81DDD" w:rsidR="00215D28" w:rsidRPr="0062351D" w:rsidRDefault="00215D28"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8.5</w:t>
            </w:r>
          </w:p>
        </w:tc>
        <w:tc>
          <w:tcPr>
            <w:tcW w:w="4155" w:type="pct"/>
            <w:gridSpan w:val="2"/>
            <w:shd w:val="clear" w:color="auto" w:fill="auto"/>
            <w:vAlign w:val="center"/>
          </w:tcPr>
          <w:p w14:paraId="3971F56D" w14:textId="7EA48E02" w:rsidR="00215D28" w:rsidRPr="0062351D" w:rsidRDefault="00B36F26" w:rsidP="00B36F26">
            <w:pPr>
              <w:spacing w:after="0" w:line="240" w:lineRule="auto"/>
              <w:jc w:val="both"/>
              <w:rPr>
                <w:rFonts w:ascii="Arial" w:eastAsia="Times New Roman" w:hAnsi="Arial" w:cs="Arial"/>
                <w:color w:val="000000" w:themeColor="text1"/>
                <w:sz w:val="20"/>
                <w:szCs w:val="20"/>
                <w:lang w:eastAsia="es-PE"/>
              </w:rPr>
            </w:pPr>
            <w:r w:rsidRPr="00B36F26">
              <w:rPr>
                <w:rFonts w:ascii="Arial" w:eastAsia="Times New Roman" w:hAnsi="Arial" w:cs="Arial"/>
                <w:color w:val="000000" w:themeColor="text1"/>
                <w:sz w:val="20"/>
                <w:szCs w:val="20"/>
                <w:lang w:eastAsia="es-PE"/>
              </w:rPr>
              <w:t>El CIEI tiene establecido que puede solicitar la asistencia de consultores expertos en diferentes temas cuando lo requiera para la revisión de un protocolo en particular.</w:t>
            </w:r>
          </w:p>
        </w:tc>
        <w:tc>
          <w:tcPr>
            <w:tcW w:w="282" w:type="pct"/>
            <w:shd w:val="clear" w:color="auto" w:fill="auto"/>
            <w:vAlign w:val="center"/>
          </w:tcPr>
          <w:p w14:paraId="63E12DF6"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c>
          <w:tcPr>
            <w:tcW w:w="279" w:type="pct"/>
            <w:shd w:val="clear" w:color="auto" w:fill="auto"/>
            <w:vAlign w:val="center"/>
          </w:tcPr>
          <w:p w14:paraId="50AD2EA0"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r>
      <w:tr w:rsidR="00016485" w:rsidRPr="0062351D" w14:paraId="3A590246" w14:textId="77777777" w:rsidTr="00594D04">
        <w:tblPrEx>
          <w:tblCellMar>
            <w:left w:w="70" w:type="dxa"/>
            <w:right w:w="70" w:type="dxa"/>
          </w:tblCellMar>
          <w:tblLook w:val="04A0" w:firstRow="1" w:lastRow="0" w:firstColumn="1" w:lastColumn="0" w:noHBand="0" w:noVBand="1"/>
        </w:tblPrEx>
        <w:trPr>
          <w:trHeight w:val="536"/>
        </w:trPr>
        <w:tc>
          <w:tcPr>
            <w:tcW w:w="282" w:type="pct"/>
            <w:shd w:val="clear" w:color="auto" w:fill="auto"/>
            <w:vAlign w:val="center"/>
            <w:hideMark/>
          </w:tcPr>
          <w:p w14:paraId="6286F9D6" w14:textId="1A867E88"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r w:rsidR="00215D28" w:rsidRPr="0062351D">
              <w:rPr>
                <w:rFonts w:ascii="Arial" w:eastAsia="Times New Roman" w:hAnsi="Arial" w:cs="Arial"/>
                <w:b/>
                <w:bCs/>
                <w:color w:val="000000" w:themeColor="text1"/>
                <w:sz w:val="20"/>
                <w:szCs w:val="20"/>
                <w:lang w:eastAsia="es-PE"/>
              </w:rPr>
              <w:t>6</w:t>
            </w:r>
          </w:p>
        </w:tc>
        <w:tc>
          <w:tcPr>
            <w:tcW w:w="4155" w:type="pct"/>
            <w:gridSpan w:val="2"/>
            <w:shd w:val="clear" w:color="auto" w:fill="auto"/>
            <w:vAlign w:val="center"/>
            <w:hideMark/>
          </w:tcPr>
          <w:p w14:paraId="6F2B5F15" w14:textId="54368A31" w:rsidR="004801AE" w:rsidRPr="0062351D" w:rsidRDefault="00B36F26" w:rsidP="00E15B94">
            <w:pPr>
              <w:spacing w:after="0" w:line="240" w:lineRule="auto"/>
              <w:jc w:val="both"/>
              <w:rPr>
                <w:rFonts w:ascii="Arial" w:eastAsia="Times New Roman" w:hAnsi="Arial" w:cs="Arial"/>
                <w:color w:val="000000" w:themeColor="text1"/>
                <w:sz w:val="20"/>
                <w:szCs w:val="20"/>
                <w:lang w:eastAsia="es-PE"/>
              </w:rPr>
            </w:pPr>
            <w:r w:rsidRPr="00B36F26">
              <w:rPr>
                <w:rFonts w:ascii="Arial" w:eastAsia="Times New Roman" w:hAnsi="Arial" w:cs="Arial"/>
                <w:color w:val="000000" w:themeColor="text1"/>
                <w:sz w:val="20"/>
                <w:szCs w:val="20"/>
                <w:lang w:eastAsia="es-PE"/>
              </w:rPr>
              <w:t>El CIEI sesiona con un mínimo de 5 miembros quienes cumplen con las pericias del estándar 2.2. Los requisitos específicos de quórum deben incluir el mínimo número de miembros requeridos, el cual no debe tener una participación exclusiva de miembros de una misma profesión o mismo sexo y debe incluir al menos un miembro de la comunidad, que no pertenezca al campo de la salud ni a la</w:t>
            </w:r>
            <w:r>
              <w:rPr>
                <w:rFonts w:ascii="Arial" w:eastAsia="Times New Roman" w:hAnsi="Arial" w:cs="Arial"/>
                <w:color w:val="000000" w:themeColor="text1"/>
                <w:sz w:val="20"/>
                <w:szCs w:val="20"/>
                <w:lang w:eastAsia="es-PE"/>
              </w:rPr>
              <w:t xml:space="preserve"> institución de investigación.</w:t>
            </w:r>
          </w:p>
        </w:tc>
        <w:tc>
          <w:tcPr>
            <w:tcW w:w="282" w:type="pct"/>
            <w:shd w:val="clear" w:color="auto" w:fill="auto"/>
            <w:vAlign w:val="center"/>
            <w:hideMark/>
          </w:tcPr>
          <w:p w14:paraId="6DEB8863"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7FDC1D32"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FC652DC" w14:textId="77777777" w:rsidTr="00594D04">
        <w:tblPrEx>
          <w:tblCellMar>
            <w:left w:w="70" w:type="dxa"/>
            <w:right w:w="70" w:type="dxa"/>
          </w:tblCellMar>
          <w:tblLook w:val="04A0" w:firstRow="1" w:lastRow="0" w:firstColumn="1" w:lastColumn="0" w:noHBand="0" w:noVBand="1"/>
        </w:tblPrEx>
        <w:trPr>
          <w:trHeight w:val="520"/>
        </w:trPr>
        <w:tc>
          <w:tcPr>
            <w:tcW w:w="282" w:type="pct"/>
            <w:shd w:val="clear" w:color="auto" w:fill="auto"/>
            <w:vAlign w:val="center"/>
            <w:hideMark/>
          </w:tcPr>
          <w:p w14:paraId="073A58D5" w14:textId="1A14C1F1"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r w:rsidR="00215D28" w:rsidRPr="0062351D">
              <w:rPr>
                <w:rFonts w:ascii="Arial" w:eastAsia="Times New Roman" w:hAnsi="Arial" w:cs="Arial"/>
                <w:b/>
                <w:bCs/>
                <w:color w:val="000000" w:themeColor="text1"/>
                <w:sz w:val="20"/>
                <w:szCs w:val="20"/>
                <w:lang w:eastAsia="es-PE"/>
              </w:rPr>
              <w:t>7</w:t>
            </w:r>
          </w:p>
        </w:tc>
        <w:tc>
          <w:tcPr>
            <w:tcW w:w="4155" w:type="pct"/>
            <w:gridSpan w:val="2"/>
            <w:shd w:val="clear" w:color="auto" w:fill="auto"/>
            <w:vAlign w:val="center"/>
            <w:hideMark/>
          </w:tcPr>
          <w:p w14:paraId="646E9BA6" w14:textId="328D8846" w:rsidR="00E15B94" w:rsidRPr="0062351D" w:rsidRDefault="00215D28" w:rsidP="00594D0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Todas las decisiones del CIEI se adoptan por consenso o por mayoría.</w:t>
            </w:r>
          </w:p>
        </w:tc>
        <w:tc>
          <w:tcPr>
            <w:tcW w:w="282" w:type="pct"/>
            <w:shd w:val="clear" w:color="auto" w:fill="auto"/>
            <w:vAlign w:val="center"/>
            <w:hideMark/>
          </w:tcPr>
          <w:p w14:paraId="025618F5"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3C0826D3"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81F257F" w14:textId="77777777" w:rsidTr="00594D04">
        <w:tblPrEx>
          <w:tblCellMar>
            <w:left w:w="70" w:type="dxa"/>
            <w:right w:w="70" w:type="dxa"/>
          </w:tblCellMar>
          <w:tblLook w:val="04A0" w:firstRow="1" w:lastRow="0" w:firstColumn="1" w:lastColumn="0" w:noHBand="0" w:noVBand="1"/>
        </w:tblPrEx>
        <w:trPr>
          <w:trHeight w:val="696"/>
        </w:trPr>
        <w:tc>
          <w:tcPr>
            <w:tcW w:w="282" w:type="pct"/>
            <w:shd w:val="clear" w:color="auto" w:fill="auto"/>
            <w:vAlign w:val="center"/>
            <w:hideMark/>
          </w:tcPr>
          <w:p w14:paraId="1665831D" w14:textId="094BB09E"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lastRenderedPageBreak/>
              <w:t>8.</w:t>
            </w:r>
            <w:r w:rsidR="00215D28" w:rsidRPr="0062351D">
              <w:rPr>
                <w:rFonts w:ascii="Arial" w:eastAsia="Times New Roman" w:hAnsi="Arial" w:cs="Arial"/>
                <w:b/>
                <w:bCs/>
                <w:color w:val="000000" w:themeColor="text1"/>
                <w:sz w:val="20"/>
                <w:szCs w:val="20"/>
                <w:lang w:eastAsia="es-PE"/>
              </w:rPr>
              <w:t>8</w:t>
            </w:r>
          </w:p>
        </w:tc>
        <w:tc>
          <w:tcPr>
            <w:tcW w:w="4155" w:type="pct"/>
            <w:gridSpan w:val="2"/>
            <w:shd w:val="clear" w:color="auto" w:fill="auto"/>
            <w:vAlign w:val="center"/>
            <w:hideMark/>
          </w:tcPr>
          <w:p w14:paraId="4F63A40F" w14:textId="3515D386" w:rsidR="00E869A1" w:rsidRPr="0062351D" w:rsidRDefault="00215D28" w:rsidP="00B00F56">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Existen procedimientos para la elaboración de actas, </w:t>
            </w:r>
            <w:r w:rsidR="00B36F26">
              <w:rPr>
                <w:rFonts w:ascii="Arial" w:eastAsia="Times New Roman" w:hAnsi="Arial" w:cs="Arial"/>
                <w:color w:val="000000" w:themeColor="text1"/>
                <w:sz w:val="20"/>
                <w:szCs w:val="20"/>
                <w:lang w:eastAsia="es-PE"/>
              </w:rPr>
              <w:t>que</w:t>
            </w:r>
            <w:r w:rsidRPr="0062351D">
              <w:rPr>
                <w:rFonts w:ascii="Arial" w:eastAsia="Times New Roman" w:hAnsi="Arial" w:cs="Arial"/>
                <w:color w:val="000000" w:themeColor="text1"/>
                <w:sz w:val="20"/>
                <w:szCs w:val="20"/>
                <w:lang w:eastAsia="es-PE"/>
              </w:rPr>
              <w:t xml:space="preserve"> consigan al menos: manejo de conflicto de interés, asistentes, qu</w:t>
            </w:r>
            <w:r w:rsidR="00B00F56">
              <w:rPr>
                <w:rFonts w:ascii="Arial" w:eastAsia="Times New Roman" w:hAnsi="Arial" w:cs="Arial"/>
                <w:color w:val="000000" w:themeColor="text1"/>
                <w:sz w:val="20"/>
                <w:szCs w:val="20"/>
                <w:lang w:eastAsia="es-PE"/>
              </w:rPr>
              <w:t>ó</w:t>
            </w:r>
            <w:r w:rsidRPr="0062351D">
              <w:rPr>
                <w:rFonts w:ascii="Arial" w:eastAsia="Times New Roman" w:hAnsi="Arial" w:cs="Arial"/>
                <w:color w:val="000000" w:themeColor="text1"/>
                <w:sz w:val="20"/>
                <w:szCs w:val="20"/>
                <w:lang w:eastAsia="es-PE"/>
              </w:rPr>
              <w:t>rum, deliberación y justificación de sus decisiones, fecha, hora y firmas.</w:t>
            </w:r>
          </w:p>
        </w:tc>
        <w:tc>
          <w:tcPr>
            <w:tcW w:w="282" w:type="pct"/>
            <w:shd w:val="clear" w:color="auto" w:fill="auto"/>
            <w:vAlign w:val="center"/>
            <w:hideMark/>
          </w:tcPr>
          <w:p w14:paraId="3C99B9F4"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707F8BB2"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58A01138" w14:textId="77777777" w:rsidTr="00594D04">
        <w:tblPrEx>
          <w:tblCellMar>
            <w:left w:w="70" w:type="dxa"/>
            <w:right w:w="70" w:type="dxa"/>
          </w:tblCellMar>
          <w:tblLook w:val="04A0" w:firstRow="1" w:lastRow="0" w:firstColumn="1" w:lastColumn="0" w:noHBand="0" w:noVBand="1"/>
        </w:tblPrEx>
        <w:trPr>
          <w:trHeight w:val="536"/>
        </w:trPr>
        <w:tc>
          <w:tcPr>
            <w:tcW w:w="282" w:type="pct"/>
            <w:shd w:val="clear" w:color="auto" w:fill="auto"/>
            <w:vAlign w:val="center"/>
            <w:hideMark/>
          </w:tcPr>
          <w:p w14:paraId="0DEE6077" w14:textId="3FA29A3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r w:rsidR="00215D28" w:rsidRPr="0062351D">
              <w:rPr>
                <w:rFonts w:ascii="Arial" w:eastAsia="Times New Roman" w:hAnsi="Arial" w:cs="Arial"/>
                <w:b/>
                <w:bCs/>
                <w:color w:val="000000" w:themeColor="text1"/>
                <w:sz w:val="20"/>
                <w:szCs w:val="20"/>
                <w:lang w:eastAsia="es-PE"/>
              </w:rPr>
              <w:t>9</w:t>
            </w:r>
          </w:p>
        </w:tc>
        <w:tc>
          <w:tcPr>
            <w:tcW w:w="4155" w:type="pct"/>
            <w:gridSpan w:val="2"/>
            <w:shd w:val="clear" w:color="auto" w:fill="auto"/>
            <w:vAlign w:val="center"/>
            <w:hideMark/>
          </w:tcPr>
          <w:p w14:paraId="0CF77B38" w14:textId="216092AC" w:rsidR="00E15B94" w:rsidRPr="0062351D" w:rsidRDefault="00215D28" w:rsidP="009E1D32">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cuenta con el modelo de constancia de aprobación contemplado en el Manual de Procedimientos del Ensayos Clínicos</w:t>
            </w:r>
            <w:r w:rsidR="00B00F56">
              <w:rPr>
                <w:rFonts w:ascii="Arial" w:eastAsia="Times New Roman" w:hAnsi="Arial" w:cs="Arial"/>
                <w:color w:val="000000" w:themeColor="text1"/>
                <w:sz w:val="20"/>
                <w:szCs w:val="20"/>
                <w:lang w:eastAsia="es-PE"/>
              </w:rPr>
              <w:t>.</w:t>
            </w:r>
            <w:r w:rsidRPr="0062351D" w:rsidDel="00E869A1">
              <w:rPr>
                <w:rFonts w:ascii="Arial" w:eastAsia="Times New Roman" w:hAnsi="Arial" w:cs="Arial"/>
                <w:color w:val="000000" w:themeColor="text1"/>
                <w:sz w:val="20"/>
                <w:szCs w:val="20"/>
                <w:lang w:eastAsia="es-PE"/>
              </w:rPr>
              <w:t xml:space="preserve"> </w:t>
            </w:r>
          </w:p>
        </w:tc>
        <w:tc>
          <w:tcPr>
            <w:tcW w:w="282" w:type="pct"/>
            <w:shd w:val="clear" w:color="auto" w:fill="auto"/>
            <w:vAlign w:val="center"/>
            <w:hideMark/>
          </w:tcPr>
          <w:p w14:paraId="0D3EB97C"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3A5E8EFB"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98B0E52" w14:textId="77777777" w:rsidTr="00594D04">
        <w:tblPrEx>
          <w:tblCellMar>
            <w:left w:w="70" w:type="dxa"/>
            <w:right w:w="70" w:type="dxa"/>
          </w:tblCellMar>
          <w:tblLook w:val="04A0" w:firstRow="1" w:lastRow="0" w:firstColumn="1" w:lastColumn="0" w:noHBand="0" w:noVBand="1"/>
        </w:tblPrEx>
        <w:trPr>
          <w:trHeight w:val="553"/>
        </w:trPr>
        <w:tc>
          <w:tcPr>
            <w:tcW w:w="282" w:type="pct"/>
            <w:shd w:val="clear" w:color="auto" w:fill="auto"/>
            <w:vAlign w:val="center"/>
            <w:hideMark/>
          </w:tcPr>
          <w:p w14:paraId="0FC1699D" w14:textId="64AD2C9A"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r w:rsidR="00215D28" w:rsidRPr="0062351D">
              <w:rPr>
                <w:rFonts w:ascii="Arial" w:eastAsia="Times New Roman" w:hAnsi="Arial" w:cs="Arial"/>
                <w:b/>
                <w:bCs/>
                <w:color w:val="000000" w:themeColor="text1"/>
                <w:sz w:val="20"/>
                <w:szCs w:val="20"/>
                <w:lang w:eastAsia="es-PE"/>
              </w:rPr>
              <w:t>10</w:t>
            </w:r>
          </w:p>
        </w:tc>
        <w:tc>
          <w:tcPr>
            <w:tcW w:w="4155" w:type="pct"/>
            <w:gridSpan w:val="2"/>
            <w:shd w:val="clear" w:color="auto" w:fill="auto"/>
            <w:vAlign w:val="center"/>
            <w:hideMark/>
          </w:tcPr>
          <w:p w14:paraId="286A0923" w14:textId="6294FBD7" w:rsidR="00E869A1" w:rsidRPr="0062351D" w:rsidRDefault="00215D28"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cuenta con mecanismos de apelación de sus decisiones.</w:t>
            </w:r>
          </w:p>
          <w:p w14:paraId="09FD5E77" w14:textId="76D58B56" w:rsidR="00E869A1" w:rsidRPr="0062351D" w:rsidRDefault="00E869A1" w:rsidP="00E15B94">
            <w:pPr>
              <w:spacing w:after="0" w:line="240" w:lineRule="auto"/>
              <w:jc w:val="both"/>
              <w:rPr>
                <w:rFonts w:ascii="Arial" w:eastAsia="Times New Roman" w:hAnsi="Arial" w:cs="Arial"/>
                <w:color w:val="000000" w:themeColor="text1"/>
                <w:sz w:val="20"/>
                <w:szCs w:val="20"/>
                <w:lang w:eastAsia="es-PE"/>
              </w:rPr>
            </w:pPr>
          </w:p>
        </w:tc>
        <w:tc>
          <w:tcPr>
            <w:tcW w:w="282" w:type="pct"/>
            <w:shd w:val="clear" w:color="auto" w:fill="auto"/>
            <w:vAlign w:val="center"/>
            <w:hideMark/>
          </w:tcPr>
          <w:p w14:paraId="581DB812"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072B7744"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7651540" w14:textId="77777777" w:rsidTr="00594D04">
        <w:tblPrEx>
          <w:tblCellMar>
            <w:left w:w="70" w:type="dxa"/>
            <w:right w:w="70" w:type="dxa"/>
          </w:tblCellMar>
          <w:tblLook w:val="04A0" w:firstRow="1" w:lastRow="0" w:firstColumn="1" w:lastColumn="0" w:noHBand="0" w:noVBand="1"/>
        </w:tblPrEx>
        <w:trPr>
          <w:trHeight w:val="553"/>
        </w:trPr>
        <w:tc>
          <w:tcPr>
            <w:tcW w:w="282" w:type="pct"/>
            <w:shd w:val="clear" w:color="auto" w:fill="auto"/>
            <w:vAlign w:val="center"/>
          </w:tcPr>
          <w:p w14:paraId="6B1414C5" w14:textId="65E1A73A" w:rsidR="0058565B" w:rsidRPr="0062351D" w:rsidRDefault="0058565B"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8.11</w:t>
            </w:r>
          </w:p>
        </w:tc>
        <w:tc>
          <w:tcPr>
            <w:tcW w:w="4155" w:type="pct"/>
            <w:gridSpan w:val="2"/>
            <w:shd w:val="clear" w:color="auto" w:fill="auto"/>
            <w:vAlign w:val="center"/>
          </w:tcPr>
          <w:p w14:paraId="7C6DBAA1" w14:textId="3ACA954A" w:rsidR="0058565B" w:rsidRPr="0062351D" w:rsidRDefault="0058565B"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cuenta con procedimientos para el seguimiento y supervisiones a los protocolos de investigación aprobados.</w:t>
            </w:r>
          </w:p>
        </w:tc>
        <w:tc>
          <w:tcPr>
            <w:tcW w:w="282" w:type="pct"/>
            <w:shd w:val="clear" w:color="auto" w:fill="auto"/>
            <w:vAlign w:val="center"/>
          </w:tcPr>
          <w:p w14:paraId="189DB671" w14:textId="77777777" w:rsidR="0058565B" w:rsidRPr="0062351D" w:rsidRDefault="0058565B" w:rsidP="00E15B94">
            <w:pPr>
              <w:spacing w:after="0" w:line="240" w:lineRule="auto"/>
              <w:rPr>
                <w:rFonts w:ascii="Arial" w:eastAsia="Times New Roman" w:hAnsi="Arial" w:cs="Arial"/>
                <w:color w:val="000000" w:themeColor="text1"/>
                <w:sz w:val="20"/>
                <w:szCs w:val="20"/>
                <w:lang w:eastAsia="es-PE"/>
              </w:rPr>
            </w:pPr>
          </w:p>
        </w:tc>
        <w:tc>
          <w:tcPr>
            <w:tcW w:w="279" w:type="pct"/>
            <w:shd w:val="clear" w:color="auto" w:fill="auto"/>
            <w:vAlign w:val="center"/>
          </w:tcPr>
          <w:p w14:paraId="756CBB94" w14:textId="77777777" w:rsidR="0058565B" w:rsidRPr="0062351D" w:rsidRDefault="0058565B" w:rsidP="00E15B94">
            <w:pPr>
              <w:spacing w:after="0" w:line="240" w:lineRule="auto"/>
              <w:rPr>
                <w:rFonts w:ascii="Arial" w:eastAsia="Times New Roman" w:hAnsi="Arial" w:cs="Arial"/>
                <w:color w:val="000000" w:themeColor="text1"/>
                <w:sz w:val="20"/>
                <w:szCs w:val="20"/>
                <w:lang w:eastAsia="es-PE"/>
              </w:rPr>
            </w:pPr>
          </w:p>
        </w:tc>
      </w:tr>
    </w:tbl>
    <w:p w14:paraId="6783EC97" w14:textId="77777777" w:rsidR="009A1CC7" w:rsidRPr="0062351D" w:rsidRDefault="009A1CC7" w:rsidP="00AF64EE">
      <w:pPr>
        <w:rPr>
          <w:rFonts w:ascii="Arial" w:hAnsi="Arial" w:cs="Arial"/>
          <w:color w:val="000000" w:themeColor="text1"/>
          <w:sz w:val="20"/>
          <w:szCs w:val="20"/>
        </w:rPr>
      </w:pPr>
    </w:p>
    <w:tbl>
      <w:tblPr>
        <w:tblpPr w:leftFromText="141" w:rightFromText="141" w:vertAnchor="text" w:horzAnchor="margin" w:tblpX="-601" w:tblpY="56"/>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016485" w:rsidRPr="0062351D" w14:paraId="7DD6FB3A" w14:textId="77777777" w:rsidTr="00F92121">
        <w:trPr>
          <w:trHeight w:val="278"/>
        </w:trPr>
        <w:tc>
          <w:tcPr>
            <w:tcW w:w="5000" w:type="pct"/>
            <w:shd w:val="clear" w:color="auto" w:fill="D9D9D9" w:themeFill="background1" w:themeFillShade="D9"/>
          </w:tcPr>
          <w:p w14:paraId="4B1849E0" w14:textId="77777777" w:rsidR="006F7C7D" w:rsidRPr="00994E77" w:rsidRDefault="006F7C7D" w:rsidP="004801AE">
            <w:pPr>
              <w:pStyle w:val="Prrafodelista"/>
              <w:numPr>
                <w:ilvl w:val="0"/>
                <w:numId w:val="10"/>
              </w:numPr>
              <w:tabs>
                <w:tab w:val="left" w:pos="270"/>
              </w:tabs>
              <w:spacing w:after="0" w:line="240" w:lineRule="auto"/>
              <w:rPr>
                <w:rFonts w:ascii="Arial" w:hAnsi="Arial" w:cs="Arial"/>
                <w:color w:val="000000" w:themeColor="text1"/>
                <w:sz w:val="20"/>
                <w:szCs w:val="20"/>
              </w:rPr>
            </w:pPr>
            <w:r w:rsidRPr="00994E77">
              <w:rPr>
                <w:rFonts w:ascii="Arial" w:hAnsi="Arial" w:cs="Arial"/>
                <w:b/>
                <w:color w:val="000000" w:themeColor="text1"/>
                <w:sz w:val="20"/>
                <w:szCs w:val="20"/>
              </w:rPr>
              <w:t>CONTENIDO DE LA DECLARACIÓN</w:t>
            </w:r>
          </w:p>
        </w:tc>
      </w:tr>
      <w:tr w:rsidR="00016485" w:rsidRPr="0062351D" w14:paraId="5B955E57" w14:textId="77777777" w:rsidTr="00994E77">
        <w:trPr>
          <w:trHeight w:val="3950"/>
        </w:trPr>
        <w:tc>
          <w:tcPr>
            <w:tcW w:w="5000" w:type="pct"/>
          </w:tcPr>
          <w:p w14:paraId="3B70CCA4" w14:textId="2EBCD9D8" w:rsidR="00F61644" w:rsidRPr="0062351D" w:rsidRDefault="00F61644" w:rsidP="004801AE">
            <w:pPr>
              <w:spacing w:after="0" w:line="240" w:lineRule="auto"/>
              <w:jc w:val="both"/>
              <w:rPr>
                <w:rFonts w:ascii="Arial" w:hAnsi="Arial" w:cs="Arial"/>
                <w:color w:val="000000" w:themeColor="text1"/>
                <w:sz w:val="20"/>
                <w:szCs w:val="20"/>
                <w:highlight w:val="yellow"/>
              </w:rPr>
            </w:pPr>
          </w:p>
          <w:p w14:paraId="5247FCDF" w14:textId="7CBC8E39" w:rsidR="00450A5C" w:rsidRDefault="00450A5C" w:rsidP="00450A5C">
            <w:pPr>
              <w:suppressAutoHyphens/>
              <w:spacing w:after="0" w:line="360" w:lineRule="auto"/>
              <w:ind w:left="67" w:right="72"/>
              <w:jc w:val="both"/>
              <w:rPr>
                <w:rFonts w:ascii="Arial" w:hAnsi="Arial" w:cs="Arial"/>
                <w:b/>
                <w:bCs/>
                <w:color w:val="000000" w:themeColor="text1"/>
                <w:sz w:val="20"/>
                <w:szCs w:val="20"/>
              </w:rPr>
            </w:pPr>
            <w:r w:rsidRPr="008405CF">
              <w:rPr>
                <w:rFonts w:ascii="Arial" w:hAnsi="Arial" w:cs="Arial"/>
                <w:color w:val="000000" w:themeColor="text1"/>
                <w:sz w:val="20"/>
                <w:szCs w:val="20"/>
              </w:rPr>
              <w:t xml:space="preserve">Yo, ________________________________________, identificado con D.N.I / C.E. N° ______________, como </w:t>
            </w:r>
            <w:r>
              <w:rPr>
                <w:rFonts w:ascii="Arial" w:hAnsi="Arial" w:cs="Arial"/>
                <w:color w:val="000000" w:themeColor="text1"/>
                <w:sz w:val="20"/>
                <w:szCs w:val="20"/>
              </w:rPr>
              <w:t xml:space="preserve">máxima autoridad de la Institución de Investigación </w:t>
            </w:r>
            <w:r w:rsidRPr="008405CF">
              <w:rPr>
                <w:rFonts w:ascii="Arial" w:hAnsi="Arial" w:cs="Arial"/>
                <w:color w:val="000000" w:themeColor="text1"/>
                <w:sz w:val="20"/>
                <w:szCs w:val="20"/>
              </w:rPr>
              <w:t xml:space="preserve">, </w:t>
            </w:r>
            <w:r w:rsidRPr="008405CF">
              <w:rPr>
                <w:rFonts w:ascii="Arial" w:hAnsi="Arial" w:cs="Arial"/>
                <w:b/>
                <w:bCs/>
                <w:color w:val="000000" w:themeColor="text1"/>
                <w:sz w:val="20"/>
                <w:szCs w:val="20"/>
              </w:rPr>
              <w:t>declar</w:t>
            </w:r>
            <w:r>
              <w:rPr>
                <w:rFonts w:ascii="Arial" w:hAnsi="Arial" w:cs="Arial"/>
                <w:b/>
                <w:bCs/>
                <w:color w:val="000000" w:themeColor="text1"/>
                <w:sz w:val="20"/>
                <w:szCs w:val="20"/>
              </w:rPr>
              <w:t>o</w:t>
            </w:r>
            <w:r w:rsidRPr="008405CF">
              <w:rPr>
                <w:rFonts w:ascii="Arial" w:hAnsi="Arial" w:cs="Arial"/>
                <w:b/>
                <w:bCs/>
                <w:color w:val="000000" w:themeColor="text1"/>
                <w:sz w:val="20"/>
                <w:szCs w:val="20"/>
              </w:rPr>
              <w:t xml:space="preserve"> </w:t>
            </w:r>
            <w:r>
              <w:rPr>
                <w:rFonts w:ascii="Arial" w:hAnsi="Arial" w:cs="Arial"/>
                <w:color w:val="000000" w:themeColor="text1"/>
                <w:sz w:val="20"/>
                <w:szCs w:val="20"/>
              </w:rPr>
              <w:t xml:space="preserve">que el </w:t>
            </w:r>
            <w:r>
              <w:rPr>
                <w:rFonts w:ascii="Arial" w:hAnsi="Arial" w:cs="Arial"/>
                <w:color w:val="000000" w:themeColor="text1"/>
                <w:spacing w:val="-2"/>
                <w:sz w:val="20"/>
                <w:szCs w:val="20"/>
              </w:rPr>
              <w:t>Comité</w:t>
            </w:r>
            <w:r w:rsidRPr="00994E77">
              <w:rPr>
                <w:rFonts w:ascii="Arial" w:hAnsi="Arial" w:cs="Arial"/>
                <w:color w:val="000000" w:themeColor="text1"/>
                <w:spacing w:val="-2"/>
                <w:sz w:val="20"/>
                <w:szCs w:val="20"/>
              </w:rPr>
              <w:t xml:space="preserve"> Institucional de Ética en Investigación</w:t>
            </w:r>
            <w:r>
              <w:rPr>
                <w:rFonts w:ascii="Arial" w:hAnsi="Arial" w:cs="Arial"/>
                <w:color w:val="000000" w:themeColor="text1"/>
                <w:sz w:val="20"/>
                <w:szCs w:val="20"/>
              </w:rPr>
              <w:t xml:space="preserve"> </w:t>
            </w:r>
            <w:r w:rsidRPr="008405CF">
              <w:rPr>
                <w:rFonts w:ascii="Arial" w:hAnsi="Arial" w:cs="Arial"/>
                <w:color w:val="000000" w:themeColor="text1"/>
                <w:sz w:val="20"/>
                <w:szCs w:val="20"/>
              </w:rPr>
              <w:t>_______</w:t>
            </w:r>
            <w:r>
              <w:rPr>
                <w:rFonts w:ascii="Arial" w:hAnsi="Arial" w:cs="Arial"/>
                <w:color w:val="000000" w:themeColor="text1"/>
                <w:sz w:val="20"/>
                <w:szCs w:val="20"/>
              </w:rPr>
              <w:t>________________</w:t>
            </w:r>
            <w:r w:rsidRPr="008405CF">
              <w:rPr>
                <w:rFonts w:ascii="Arial" w:hAnsi="Arial" w:cs="Arial"/>
                <w:color w:val="000000" w:themeColor="text1"/>
                <w:sz w:val="20"/>
                <w:szCs w:val="20"/>
              </w:rPr>
              <w:t>____________________</w:t>
            </w:r>
            <w:r>
              <w:rPr>
                <w:rFonts w:ascii="Arial" w:hAnsi="Arial" w:cs="Arial"/>
                <w:color w:val="000000" w:themeColor="text1"/>
                <w:sz w:val="20"/>
                <w:szCs w:val="20"/>
              </w:rPr>
              <w:t>_______</w:t>
            </w:r>
            <w:r w:rsidRPr="008405CF">
              <w:rPr>
                <w:rFonts w:ascii="Arial" w:hAnsi="Arial" w:cs="Arial"/>
                <w:color w:val="000000" w:themeColor="text1"/>
                <w:sz w:val="20"/>
                <w:szCs w:val="20"/>
              </w:rPr>
              <w:t>___</w:t>
            </w:r>
            <w:r>
              <w:rPr>
                <w:rFonts w:ascii="Arial" w:hAnsi="Arial" w:cs="Arial"/>
                <w:b/>
                <w:bCs/>
                <w:color w:val="000000" w:themeColor="text1"/>
                <w:sz w:val="20"/>
                <w:szCs w:val="20"/>
              </w:rPr>
              <w:t>:</w:t>
            </w:r>
          </w:p>
          <w:p w14:paraId="53628130" w14:textId="77777777" w:rsidR="00450A5C" w:rsidRDefault="00450A5C" w:rsidP="00450A5C">
            <w:pPr>
              <w:pStyle w:val="Prrafodelista"/>
              <w:numPr>
                <w:ilvl w:val="0"/>
                <w:numId w:val="27"/>
              </w:numPr>
              <w:suppressAutoHyphens/>
              <w:spacing w:after="0" w:line="360" w:lineRule="auto"/>
              <w:ind w:right="72"/>
              <w:jc w:val="both"/>
              <w:rPr>
                <w:rFonts w:ascii="Arial" w:hAnsi="Arial" w:cs="Arial"/>
                <w:color w:val="000000" w:themeColor="text1"/>
                <w:spacing w:val="-2"/>
                <w:sz w:val="20"/>
                <w:szCs w:val="20"/>
              </w:rPr>
            </w:pPr>
            <w:r w:rsidRPr="00450A5C">
              <w:rPr>
                <w:rFonts w:ascii="Arial" w:hAnsi="Arial" w:cs="Arial"/>
                <w:color w:val="000000" w:themeColor="text1"/>
                <w:spacing w:val="-2"/>
                <w:sz w:val="20"/>
                <w:szCs w:val="20"/>
              </w:rPr>
              <w:t xml:space="preserve">Cumple con los ocho (08) estándares de acreditación de CIEI </w:t>
            </w:r>
            <w:r w:rsidRPr="00450A5C">
              <w:rPr>
                <w:rFonts w:ascii="Arial" w:hAnsi="Arial" w:cs="Arial"/>
                <w:i/>
                <w:color w:val="000000" w:themeColor="text1"/>
                <w:spacing w:val="-2"/>
                <w:sz w:val="20"/>
                <w:szCs w:val="20"/>
              </w:rPr>
              <w:t>descritos en el numeral II de este documento y que se establecen</w:t>
            </w:r>
            <w:r w:rsidRPr="00450A5C">
              <w:rPr>
                <w:rFonts w:ascii="Arial" w:hAnsi="Arial" w:cs="Arial"/>
                <w:color w:val="000000" w:themeColor="text1"/>
                <w:spacing w:val="-2"/>
                <w:sz w:val="20"/>
                <w:szCs w:val="20"/>
              </w:rPr>
              <w:t xml:space="preserve"> en el Manual de Procedimientos de Ensayos Clínicos. Por tanto, asume las responsabilidades y obligaciones previstas en el Reglamento de Ensayos Clínicos aprobados por Decreto Supremo N° 021-2017-SA.</w:t>
            </w:r>
          </w:p>
          <w:p w14:paraId="2D92F007" w14:textId="65B038F4" w:rsidR="00450A5C" w:rsidRPr="00450A5C" w:rsidRDefault="00450A5C" w:rsidP="00450A5C">
            <w:pPr>
              <w:pStyle w:val="Prrafodelista"/>
              <w:numPr>
                <w:ilvl w:val="0"/>
                <w:numId w:val="27"/>
              </w:numPr>
              <w:suppressAutoHyphens/>
              <w:spacing w:after="0" w:line="360" w:lineRule="auto"/>
              <w:ind w:right="72"/>
              <w:jc w:val="both"/>
              <w:rPr>
                <w:rFonts w:ascii="Arial" w:hAnsi="Arial" w:cs="Arial"/>
                <w:color w:val="000000" w:themeColor="text1"/>
                <w:spacing w:val="-2"/>
                <w:sz w:val="20"/>
                <w:szCs w:val="20"/>
              </w:rPr>
            </w:pPr>
            <w:r w:rsidRPr="00450A5C">
              <w:rPr>
                <w:rFonts w:ascii="Arial" w:hAnsi="Arial" w:cs="Arial"/>
                <w:color w:val="000000" w:themeColor="text1"/>
                <w:spacing w:val="-2"/>
                <w:sz w:val="20"/>
                <w:szCs w:val="20"/>
              </w:rPr>
              <w:t>Cuenta con los recursos humanos, infraestruc</w:t>
            </w:r>
            <w:r w:rsidR="00B00F56">
              <w:rPr>
                <w:rFonts w:ascii="Arial" w:hAnsi="Arial" w:cs="Arial"/>
                <w:color w:val="000000" w:themeColor="text1"/>
                <w:spacing w:val="-2"/>
                <w:sz w:val="20"/>
                <w:szCs w:val="20"/>
              </w:rPr>
              <w:t xml:space="preserve">tura, logísticos y financieros </w:t>
            </w:r>
            <w:r w:rsidRPr="00450A5C">
              <w:rPr>
                <w:rFonts w:ascii="Arial" w:hAnsi="Arial" w:cs="Arial"/>
                <w:color w:val="000000" w:themeColor="text1"/>
                <w:spacing w:val="-2"/>
                <w:sz w:val="20"/>
                <w:szCs w:val="20"/>
              </w:rPr>
              <w:t xml:space="preserve">para el cumplimiento de sus funciones de acuerdo </w:t>
            </w:r>
            <w:r w:rsidR="00B00F56">
              <w:rPr>
                <w:rFonts w:ascii="Arial" w:hAnsi="Arial" w:cs="Arial"/>
                <w:color w:val="000000" w:themeColor="text1"/>
                <w:spacing w:val="-2"/>
                <w:sz w:val="20"/>
                <w:szCs w:val="20"/>
              </w:rPr>
              <w:t>con los artículos 59 y</w:t>
            </w:r>
            <w:r w:rsidRPr="00450A5C">
              <w:rPr>
                <w:rFonts w:ascii="Arial" w:hAnsi="Arial" w:cs="Arial"/>
                <w:color w:val="000000" w:themeColor="text1"/>
                <w:spacing w:val="-2"/>
                <w:sz w:val="20"/>
                <w:szCs w:val="20"/>
              </w:rPr>
              <w:t xml:space="preserve"> 60 del Reglamento de Ensayos Clínicos aprobados por el Decreto Supremos N° 021-2017-SA.</w:t>
            </w:r>
          </w:p>
          <w:p w14:paraId="6BC3EB63" w14:textId="77777777" w:rsidR="00450A5C" w:rsidRPr="008405CF" w:rsidRDefault="00450A5C" w:rsidP="00450A5C">
            <w:pPr>
              <w:suppressAutoHyphens/>
              <w:spacing w:after="0" w:line="276" w:lineRule="auto"/>
              <w:ind w:right="72"/>
              <w:jc w:val="both"/>
              <w:rPr>
                <w:rFonts w:ascii="Arial" w:hAnsi="Arial" w:cs="Arial"/>
                <w:color w:val="000000" w:themeColor="text1"/>
                <w:sz w:val="20"/>
                <w:szCs w:val="20"/>
              </w:rPr>
            </w:pPr>
          </w:p>
          <w:p w14:paraId="562A32B2" w14:textId="364248BE" w:rsidR="00450A5C" w:rsidRPr="008405CF" w:rsidRDefault="00450A5C" w:rsidP="00450A5C">
            <w:pPr>
              <w:suppressAutoHyphens/>
              <w:spacing w:after="0" w:line="276" w:lineRule="auto"/>
              <w:ind w:left="67" w:right="72"/>
              <w:jc w:val="both"/>
              <w:rPr>
                <w:rFonts w:ascii="Arial" w:hAnsi="Arial" w:cs="Arial"/>
                <w:color w:val="000000" w:themeColor="text1"/>
                <w:sz w:val="20"/>
                <w:szCs w:val="20"/>
              </w:rPr>
            </w:pPr>
            <w:r>
              <w:rPr>
                <w:rFonts w:ascii="Arial" w:hAnsi="Arial" w:cs="Arial"/>
                <w:color w:val="000000" w:themeColor="text1"/>
                <w:sz w:val="20"/>
                <w:szCs w:val="20"/>
              </w:rPr>
              <w:t>Realiz</w:t>
            </w:r>
            <w:r w:rsidRPr="008405CF">
              <w:rPr>
                <w:rFonts w:ascii="Arial" w:hAnsi="Arial" w:cs="Arial"/>
                <w:color w:val="000000" w:themeColor="text1"/>
                <w:sz w:val="20"/>
                <w:szCs w:val="20"/>
              </w:rPr>
              <w:t>o la presente declaración jurada manifestando que la información proporcionada es verdadera y autorizo la verificación a lo declarado en atención al “Principio de Presunción de Veracidad” del artículo IV numeral 1.7 del T.U.O de la  Ley Nº 27444, Ley de Procedimiento Administrativo General, aprobado con Decreto Supremo 004-2019-JUS.</w:t>
            </w:r>
          </w:p>
          <w:p w14:paraId="1171F374" w14:textId="77777777" w:rsidR="00164834" w:rsidRPr="0062351D" w:rsidRDefault="00164834" w:rsidP="00450A5C">
            <w:pPr>
              <w:spacing w:after="0" w:line="276" w:lineRule="auto"/>
              <w:jc w:val="both"/>
              <w:rPr>
                <w:rFonts w:ascii="Arial" w:hAnsi="Arial" w:cs="Arial"/>
                <w:color w:val="000000" w:themeColor="text1"/>
                <w:sz w:val="20"/>
                <w:szCs w:val="20"/>
                <w:highlight w:val="yellow"/>
              </w:rPr>
            </w:pPr>
          </w:p>
        </w:tc>
      </w:tr>
    </w:tbl>
    <w:tbl>
      <w:tblPr>
        <w:tblStyle w:val="Tablaconcuadrcula"/>
        <w:tblW w:w="10065" w:type="dxa"/>
        <w:tblInd w:w="-572" w:type="dxa"/>
        <w:tblLook w:val="04A0" w:firstRow="1" w:lastRow="0" w:firstColumn="1" w:lastColumn="0" w:noHBand="0" w:noVBand="1"/>
      </w:tblPr>
      <w:tblGrid>
        <w:gridCol w:w="10065"/>
      </w:tblGrid>
      <w:tr w:rsidR="0062351D" w:rsidRPr="00840314" w14:paraId="05785094" w14:textId="77777777" w:rsidTr="00594D04">
        <w:trPr>
          <w:trHeight w:val="394"/>
        </w:trPr>
        <w:tc>
          <w:tcPr>
            <w:tcW w:w="10065" w:type="dxa"/>
            <w:shd w:val="clear" w:color="auto" w:fill="E7E6E6" w:themeFill="background2"/>
            <w:vAlign w:val="center"/>
          </w:tcPr>
          <w:p w14:paraId="3AC728E3" w14:textId="7164F96F" w:rsidR="0062351D" w:rsidRPr="00450A5C" w:rsidRDefault="0062351D" w:rsidP="00450A5C">
            <w:pPr>
              <w:pStyle w:val="Prrafodelista"/>
              <w:numPr>
                <w:ilvl w:val="0"/>
                <w:numId w:val="10"/>
              </w:numPr>
              <w:suppressAutoHyphens/>
              <w:spacing w:line="276" w:lineRule="auto"/>
              <w:ind w:right="-60"/>
              <w:rPr>
                <w:rFonts w:ascii="Arial" w:hAnsi="Arial" w:cs="Arial"/>
                <w:b/>
                <w:color w:val="000000" w:themeColor="text1"/>
                <w:sz w:val="18"/>
                <w:szCs w:val="18"/>
              </w:rPr>
            </w:pPr>
            <w:r w:rsidRPr="00450A5C">
              <w:rPr>
                <w:rFonts w:ascii="Arial" w:hAnsi="Arial" w:cs="Arial"/>
                <w:b/>
                <w:color w:val="000000" w:themeColor="text1"/>
                <w:sz w:val="18"/>
                <w:szCs w:val="18"/>
              </w:rPr>
              <w:t>FIRMA DE LA MAXIMA AUTORIDAD DE LA INSTITUCIÓN DE INVESTIGACIÓN</w:t>
            </w:r>
          </w:p>
        </w:tc>
      </w:tr>
      <w:tr w:rsidR="0062351D" w:rsidRPr="00840314" w14:paraId="342A97BE" w14:textId="77777777" w:rsidTr="00594D04">
        <w:trPr>
          <w:trHeight w:val="300"/>
        </w:trPr>
        <w:tc>
          <w:tcPr>
            <w:tcW w:w="10065" w:type="dxa"/>
            <w:shd w:val="clear" w:color="auto" w:fill="auto"/>
            <w:vAlign w:val="center"/>
          </w:tcPr>
          <w:p w14:paraId="73B7F582" w14:textId="77777777" w:rsidR="0062351D" w:rsidRPr="00840314" w:rsidRDefault="0062351D" w:rsidP="00594D04">
            <w:pPr>
              <w:tabs>
                <w:tab w:val="left" w:pos="8739"/>
              </w:tabs>
              <w:jc w:val="both"/>
              <w:rPr>
                <w:rFonts w:ascii="Arial" w:hAnsi="Arial" w:cs="Arial"/>
                <w:color w:val="000000" w:themeColor="text1"/>
                <w:sz w:val="18"/>
                <w:szCs w:val="18"/>
              </w:rPr>
            </w:pPr>
          </w:p>
          <w:p w14:paraId="735281D2" w14:textId="77777777" w:rsidR="0062351D" w:rsidRPr="00840314" w:rsidRDefault="0062351D" w:rsidP="00594D04">
            <w:pPr>
              <w:tabs>
                <w:tab w:val="left" w:pos="8739"/>
              </w:tabs>
              <w:jc w:val="both"/>
              <w:rPr>
                <w:rFonts w:ascii="Arial" w:hAnsi="Arial" w:cs="Arial"/>
                <w:color w:val="000000" w:themeColor="text1"/>
                <w:sz w:val="18"/>
                <w:szCs w:val="18"/>
              </w:rPr>
            </w:pPr>
            <w:r w:rsidRPr="00840314">
              <w:rPr>
                <w:rFonts w:ascii="Arial" w:hAnsi="Arial" w:cs="Arial"/>
                <w:color w:val="000000" w:themeColor="text1"/>
                <w:sz w:val="18"/>
                <w:szCs w:val="18"/>
              </w:rPr>
              <w:t>En señal de conformidad firmo el presente documento.</w:t>
            </w:r>
          </w:p>
          <w:p w14:paraId="3F4B5066" w14:textId="77777777" w:rsidR="0062351D" w:rsidRPr="00840314" w:rsidRDefault="0062351D" w:rsidP="00594D04">
            <w:pPr>
              <w:tabs>
                <w:tab w:val="left" w:pos="8739"/>
              </w:tabs>
              <w:jc w:val="both"/>
              <w:rPr>
                <w:rFonts w:ascii="Arial" w:hAnsi="Arial" w:cs="Arial"/>
                <w:color w:val="000000" w:themeColor="text1"/>
                <w:sz w:val="18"/>
                <w:szCs w:val="18"/>
              </w:rPr>
            </w:pPr>
          </w:p>
          <w:p w14:paraId="47581D50" w14:textId="77777777" w:rsidR="0062351D" w:rsidRDefault="0062351D" w:rsidP="00594D04">
            <w:pPr>
              <w:tabs>
                <w:tab w:val="left" w:pos="8739"/>
              </w:tabs>
              <w:jc w:val="both"/>
              <w:rPr>
                <w:rFonts w:ascii="Arial" w:hAnsi="Arial" w:cs="Arial"/>
                <w:color w:val="000000" w:themeColor="text1"/>
                <w:sz w:val="18"/>
                <w:szCs w:val="18"/>
              </w:rPr>
            </w:pPr>
          </w:p>
          <w:p w14:paraId="1A69721D" w14:textId="77777777" w:rsidR="0062351D" w:rsidRPr="00840314" w:rsidRDefault="0062351D" w:rsidP="00594D04">
            <w:pPr>
              <w:tabs>
                <w:tab w:val="left" w:pos="8739"/>
              </w:tabs>
              <w:jc w:val="both"/>
              <w:rPr>
                <w:rFonts w:ascii="Arial" w:hAnsi="Arial" w:cs="Arial"/>
                <w:color w:val="000000" w:themeColor="text1"/>
                <w:sz w:val="18"/>
                <w:szCs w:val="18"/>
              </w:rPr>
            </w:pPr>
          </w:p>
          <w:p w14:paraId="5A4B732A" w14:textId="77777777" w:rsidR="0062351D" w:rsidRPr="00840314" w:rsidRDefault="0062351D" w:rsidP="00594D04">
            <w:pPr>
              <w:tabs>
                <w:tab w:val="left" w:pos="8739"/>
              </w:tabs>
              <w:jc w:val="both"/>
              <w:rPr>
                <w:rFonts w:ascii="Arial" w:hAnsi="Arial" w:cs="Arial"/>
                <w:color w:val="000000" w:themeColor="text1"/>
                <w:sz w:val="18"/>
                <w:szCs w:val="18"/>
              </w:rPr>
            </w:pPr>
            <w:r w:rsidRPr="00840314">
              <w:rPr>
                <w:rFonts w:ascii="Arial" w:hAnsi="Arial" w:cs="Arial"/>
                <w:color w:val="000000" w:themeColor="text1"/>
                <w:sz w:val="18"/>
                <w:szCs w:val="18"/>
              </w:rPr>
              <w:t>Ciudad,……….de………..del 20…</w:t>
            </w:r>
          </w:p>
          <w:p w14:paraId="1B8DE7AE" w14:textId="77777777" w:rsidR="0062351D" w:rsidRPr="00840314" w:rsidRDefault="0062351D" w:rsidP="00594D04">
            <w:pPr>
              <w:tabs>
                <w:tab w:val="left" w:pos="8739"/>
              </w:tabs>
              <w:jc w:val="both"/>
              <w:rPr>
                <w:rFonts w:ascii="Arial" w:hAnsi="Arial" w:cs="Arial"/>
                <w:color w:val="000000" w:themeColor="text1"/>
                <w:sz w:val="18"/>
                <w:szCs w:val="18"/>
              </w:rPr>
            </w:pPr>
          </w:p>
          <w:p w14:paraId="2DFDB463" w14:textId="77777777" w:rsidR="0062351D" w:rsidRPr="00840314" w:rsidRDefault="0062351D" w:rsidP="00594D04">
            <w:pPr>
              <w:tabs>
                <w:tab w:val="left" w:pos="8739"/>
              </w:tabs>
              <w:jc w:val="both"/>
              <w:rPr>
                <w:rFonts w:ascii="Arial" w:hAnsi="Arial" w:cs="Arial"/>
                <w:color w:val="000000" w:themeColor="text1"/>
                <w:sz w:val="18"/>
                <w:szCs w:val="18"/>
              </w:rPr>
            </w:pPr>
          </w:p>
          <w:p w14:paraId="78FDF9F3" w14:textId="77777777" w:rsidR="0062351D" w:rsidRPr="00840314" w:rsidRDefault="0062351D" w:rsidP="00594D04">
            <w:pPr>
              <w:tabs>
                <w:tab w:val="left" w:pos="8739"/>
              </w:tabs>
              <w:jc w:val="both"/>
              <w:rPr>
                <w:rFonts w:ascii="Arial" w:hAnsi="Arial" w:cs="Arial"/>
                <w:color w:val="000000" w:themeColor="text1"/>
                <w:sz w:val="18"/>
                <w:szCs w:val="18"/>
              </w:rPr>
            </w:pPr>
          </w:p>
          <w:p w14:paraId="426AE420" w14:textId="77777777" w:rsidR="0062351D" w:rsidRPr="00840314" w:rsidRDefault="0062351D" w:rsidP="00594D04">
            <w:pPr>
              <w:tabs>
                <w:tab w:val="left" w:pos="8739"/>
              </w:tabs>
              <w:jc w:val="center"/>
              <w:rPr>
                <w:rFonts w:ascii="Arial" w:hAnsi="Arial" w:cs="Arial"/>
                <w:color w:val="000000" w:themeColor="text1"/>
                <w:sz w:val="18"/>
                <w:szCs w:val="18"/>
              </w:rPr>
            </w:pPr>
            <w:r w:rsidRPr="00840314">
              <w:rPr>
                <w:rFonts w:ascii="Arial" w:hAnsi="Arial" w:cs="Arial"/>
                <w:color w:val="000000" w:themeColor="text1"/>
                <w:sz w:val="18"/>
                <w:szCs w:val="18"/>
              </w:rPr>
              <w:t>__________________________</w:t>
            </w:r>
          </w:p>
          <w:p w14:paraId="19BE7B6A" w14:textId="77777777" w:rsidR="0062351D" w:rsidRPr="00840314" w:rsidRDefault="0062351D" w:rsidP="00594D04">
            <w:pPr>
              <w:tabs>
                <w:tab w:val="left" w:pos="8739"/>
              </w:tabs>
              <w:jc w:val="center"/>
              <w:rPr>
                <w:rFonts w:ascii="Arial" w:hAnsi="Arial" w:cs="Arial"/>
                <w:color w:val="000000" w:themeColor="text1"/>
                <w:sz w:val="18"/>
                <w:szCs w:val="18"/>
              </w:rPr>
            </w:pPr>
            <w:r w:rsidRPr="00840314">
              <w:rPr>
                <w:rFonts w:ascii="Arial" w:hAnsi="Arial" w:cs="Arial"/>
                <w:color w:val="000000" w:themeColor="text1"/>
                <w:sz w:val="18"/>
                <w:szCs w:val="18"/>
              </w:rPr>
              <w:t>Nombre y firma</w:t>
            </w:r>
          </w:p>
          <w:p w14:paraId="2C9FB833" w14:textId="610C18E1" w:rsidR="0062351D" w:rsidRPr="00840314" w:rsidRDefault="0062351D" w:rsidP="0062351D">
            <w:pPr>
              <w:tabs>
                <w:tab w:val="left" w:pos="8739"/>
              </w:tabs>
              <w:jc w:val="center"/>
              <w:rPr>
                <w:rFonts w:ascii="Arial" w:hAnsi="Arial" w:cs="Arial"/>
                <w:color w:val="000000" w:themeColor="text1"/>
                <w:sz w:val="18"/>
                <w:szCs w:val="18"/>
              </w:rPr>
            </w:pPr>
            <w:r w:rsidRPr="00840314">
              <w:rPr>
                <w:rFonts w:ascii="Arial" w:hAnsi="Arial" w:cs="Arial"/>
                <w:color w:val="000000" w:themeColor="text1"/>
                <w:sz w:val="18"/>
                <w:szCs w:val="18"/>
              </w:rPr>
              <w:t>D.N.I / C.E.</w:t>
            </w:r>
          </w:p>
          <w:p w14:paraId="066A3973" w14:textId="77777777" w:rsidR="0062351D" w:rsidRPr="00840314" w:rsidRDefault="0062351D" w:rsidP="00594D04">
            <w:pPr>
              <w:tabs>
                <w:tab w:val="left" w:pos="8739"/>
              </w:tabs>
              <w:jc w:val="both"/>
              <w:rPr>
                <w:rFonts w:ascii="Arial" w:hAnsi="Arial" w:cs="Arial"/>
                <w:b/>
                <w:color w:val="000000" w:themeColor="text1"/>
                <w:sz w:val="18"/>
                <w:szCs w:val="18"/>
              </w:rPr>
            </w:pPr>
          </w:p>
        </w:tc>
      </w:tr>
    </w:tbl>
    <w:p w14:paraId="12CD299D" w14:textId="77777777" w:rsidR="00CE19F3" w:rsidRPr="0062351D" w:rsidRDefault="00CE19F3" w:rsidP="0062351D">
      <w:pPr>
        <w:tabs>
          <w:tab w:val="left" w:pos="1905"/>
        </w:tabs>
        <w:rPr>
          <w:rFonts w:ascii="Arial" w:hAnsi="Arial" w:cs="Arial"/>
          <w:color w:val="000000" w:themeColor="text1"/>
          <w:sz w:val="20"/>
          <w:szCs w:val="20"/>
        </w:rPr>
      </w:pPr>
    </w:p>
    <w:sectPr w:rsidR="00CE19F3" w:rsidRPr="0062351D" w:rsidSect="00C71080">
      <w:headerReference w:type="default" r:id="rId8"/>
      <w:footerReference w:type="default" r:id="rId9"/>
      <w:pgSz w:w="12240" w:h="15840"/>
      <w:pgMar w:top="1417" w:right="1701" w:bottom="1417" w:left="1701"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5C491" w16cid:durableId="210A5179"/>
  <w16cid:commentId w16cid:paraId="043155B8" w16cid:durableId="210A51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B3A3" w14:textId="77777777" w:rsidR="002416FE" w:rsidRDefault="002416FE" w:rsidP="00D91F30">
      <w:pPr>
        <w:spacing w:after="0" w:line="240" w:lineRule="auto"/>
      </w:pPr>
      <w:r>
        <w:separator/>
      </w:r>
    </w:p>
  </w:endnote>
  <w:endnote w:type="continuationSeparator" w:id="0">
    <w:p w14:paraId="49FBEEDB" w14:textId="77777777" w:rsidR="002416FE" w:rsidRDefault="002416FE"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649F" w14:textId="77777777" w:rsidR="00594D04" w:rsidRPr="00BD7B7A" w:rsidRDefault="00594D04" w:rsidP="00450A5C">
    <w:pPr>
      <w:pStyle w:val="Standard"/>
      <w:jc w:val="both"/>
      <w:rPr>
        <w:b/>
      </w:rPr>
    </w:pPr>
    <w:r>
      <w:rPr>
        <w:rFonts w:ascii="Arial" w:hAnsi="Arial" w:cs="Arial"/>
        <w:b/>
        <w:sz w:val="16"/>
        <w:szCs w:val="16"/>
      </w:rPr>
      <w:t>Formulario aprobado por R.D. N°                 -2019-OGITT/INS             Fecha:        /         /</w:t>
    </w:r>
    <w:r w:rsidRPr="00BD7B7A">
      <w:rPr>
        <w:rFonts w:ascii="Arial" w:hAnsi="Arial" w:cs="Arial"/>
        <w:b/>
        <w:sz w:val="16"/>
        <w:szCs w:val="16"/>
      </w:rPr>
      <w:t xml:space="preserve">                    </w:t>
    </w:r>
  </w:p>
  <w:p w14:paraId="7768405B" w14:textId="77777777" w:rsidR="00594D04" w:rsidRPr="00450A5C" w:rsidRDefault="00594D04">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BFFD" w14:textId="77777777" w:rsidR="002416FE" w:rsidRDefault="002416FE" w:rsidP="00D91F30">
      <w:pPr>
        <w:spacing w:after="0" w:line="240" w:lineRule="auto"/>
      </w:pPr>
      <w:r>
        <w:separator/>
      </w:r>
    </w:p>
  </w:footnote>
  <w:footnote w:type="continuationSeparator" w:id="0">
    <w:p w14:paraId="4249816A" w14:textId="77777777" w:rsidR="002416FE" w:rsidRDefault="002416FE" w:rsidP="00D9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jc w:val="center"/>
      <w:tblLayout w:type="fixed"/>
      <w:tblCellMar>
        <w:left w:w="10" w:type="dxa"/>
        <w:right w:w="10" w:type="dxa"/>
      </w:tblCellMar>
      <w:tblLook w:val="04A0" w:firstRow="1" w:lastRow="0" w:firstColumn="1" w:lastColumn="0" w:noHBand="0" w:noVBand="1"/>
    </w:tblPr>
    <w:tblGrid>
      <w:gridCol w:w="1412"/>
      <w:gridCol w:w="6805"/>
      <w:gridCol w:w="1843"/>
    </w:tblGrid>
    <w:tr w:rsidR="00594D04" w14:paraId="18DB680F" w14:textId="77777777" w:rsidTr="00606E0C">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688525E" w14:textId="77777777" w:rsidR="00594D04" w:rsidRDefault="00594D04" w:rsidP="00E90C29">
          <w:pPr>
            <w:pStyle w:val="Encabezado"/>
            <w:jc w:val="center"/>
          </w:pPr>
          <w:r w:rsidRPr="0001393C">
            <w:rPr>
              <w:rFonts w:ascii="Arial" w:hAnsi="Arial"/>
              <w:noProof/>
              <w:lang w:eastAsia="es-PE"/>
            </w:rPr>
            <w:drawing>
              <wp:inline distT="0" distB="0" distL="0" distR="0" wp14:anchorId="33A69C6B" wp14:editId="19CB82E0">
                <wp:extent cx="600075" cy="666750"/>
                <wp:effectExtent l="0" t="0" r="9525" b="0"/>
                <wp:docPr id="5" name="Imagen 5"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CCA66F" w14:textId="77777777" w:rsidR="00594D04" w:rsidRDefault="00594D04" w:rsidP="00E90C29">
          <w:pPr>
            <w:pStyle w:val="Encabezado"/>
            <w:jc w:val="center"/>
          </w:pPr>
          <w:r>
            <w:rPr>
              <w:rFonts w:ascii="Arial" w:hAnsi="Arial" w:cs="Arial"/>
              <w:b/>
            </w:rPr>
            <w:t>FORMULARIO</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19B255" w14:textId="77777777" w:rsidR="00594D04" w:rsidRDefault="00594D04" w:rsidP="00D46B5B">
          <w:pPr>
            <w:pStyle w:val="Encabezado"/>
            <w:jc w:val="center"/>
          </w:pPr>
          <w:r>
            <w:rPr>
              <w:rFonts w:ascii="Arial" w:hAnsi="Arial" w:cs="Arial"/>
              <w:b/>
              <w:sz w:val="18"/>
              <w:szCs w:val="18"/>
            </w:rPr>
            <w:t>FOR-OGITT-026</w:t>
          </w:r>
        </w:p>
      </w:tc>
    </w:tr>
    <w:tr w:rsidR="00594D04" w14:paraId="6D37D9A3" w14:textId="77777777" w:rsidTr="00606E0C">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33C09F" w14:textId="77777777" w:rsidR="00594D04" w:rsidRDefault="00594D04" w:rsidP="00E90C29"/>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715DF1" w14:textId="7295727D" w:rsidR="00594D04" w:rsidRDefault="00594D04" w:rsidP="00624DDF">
          <w:pPr>
            <w:pStyle w:val="Encabezado"/>
            <w:jc w:val="center"/>
          </w:pPr>
          <w:r w:rsidRPr="00CB12A9">
            <w:rPr>
              <w:rFonts w:ascii="Arial" w:hAnsi="Arial" w:cs="Arial"/>
              <w:b/>
              <w:sz w:val="18"/>
            </w:rPr>
            <w:t>DECLARACIÓN JURADA DEL CUMPLIMIENTO DE LOS ESTANDARES DE ACREDITACION DE</w:t>
          </w:r>
          <w:r>
            <w:rPr>
              <w:rFonts w:ascii="Arial" w:hAnsi="Arial" w:cs="Arial"/>
              <w:b/>
              <w:sz w:val="18"/>
            </w:rPr>
            <w:t>L</w:t>
          </w:r>
          <w:r w:rsidRPr="00CB12A9">
            <w:rPr>
              <w:rFonts w:ascii="Arial" w:hAnsi="Arial" w:cs="Arial"/>
              <w:b/>
              <w:sz w:val="18"/>
            </w:rPr>
            <w:t xml:space="preserve"> </w:t>
          </w:r>
          <w:r w:rsidRPr="00CB12A9">
            <w:rPr>
              <w:rFonts w:ascii="Arial" w:eastAsia="Times New Roman" w:hAnsi="Arial" w:cs="Arial"/>
              <w:b/>
              <w:color w:val="000000" w:themeColor="text1"/>
              <w:sz w:val="16"/>
              <w:szCs w:val="20"/>
            </w:rPr>
            <w:t>COMITÉ INSTITUCIONAL DE ÉTICA EN INVESTIGACIÓN</w:t>
          </w:r>
          <w:r>
            <w:rPr>
              <w:rFonts w:ascii="Arial" w:eastAsia="Times New Roman" w:hAnsi="Arial" w:cs="Arial"/>
              <w:b/>
              <w:color w:val="000000" w:themeColor="text1"/>
              <w:sz w:val="16"/>
              <w:szCs w:val="20"/>
            </w:rPr>
            <w:t xml:space="preserve"> - CIEI</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2DB9A5" w14:textId="03E236FB" w:rsidR="00594D04" w:rsidRDefault="00594D04" w:rsidP="00E90C29">
          <w:pPr>
            <w:pStyle w:val="Encabezado"/>
            <w:jc w:val="center"/>
          </w:pPr>
          <w:r w:rsidRPr="00016485">
            <w:rPr>
              <w:rFonts w:ascii="Arial" w:hAnsi="Arial" w:cs="Arial"/>
              <w:b/>
              <w:color w:val="000000" w:themeColor="text1"/>
              <w:sz w:val="18"/>
              <w:szCs w:val="18"/>
            </w:rPr>
            <w:t>Edición Nº 02</w:t>
          </w:r>
        </w:p>
      </w:tc>
    </w:tr>
  </w:tbl>
  <w:p w14:paraId="12A5353C" w14:textId="77777777" w:rsidR="00594D04" w:rsidRPr="00E90C29" w:rsidRDefault="00594D04" w:rsidP="00E90C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90B"/>
    <w:multiLevelType w:val="hybridMultilevel"/>
    <w:tmpl w:val="3DC64CCC"/>
    <w:lvl w:ilvl="0" w:tplc="6570ED46">
      <w:start w:val="4"/>
      <w:numFmt w:val="bullet"/>
      <w:lvlText w:val="-"/>
      <w:lvlJc w:val="left"/>
      <w:pPr>
        <w:ind w:left="720" w:hanging="360"/>
      </w:pPr>
      <w:rPr>
        <w:rFonts w:ascii="Arial" w:eastAsia="Times New Roman" w:hAnsi="Arial" w:cs="Arial" w:hint="default"/>
        <w:color w:val="ED7D31" w:themeColor="accent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57489A"/>
    <w:multiLevelType w:val="hybridMultilevel"/>
    <w:tmpl w:val="3EFEDFF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1F6B2E"/>
    <w:multiLevelType w:val="hybridMultilevel"/>
    <w:tmpl w:val="D0A297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4727AF"/>
    <w:multiLevelType w:val="hybridMultilevel"/>
    <w:tmpl w:val="4816E562"/>
    <w:lvl w:ilvl="0" w:tplc="280A001B">
      <w:start w:val="1"/>
      <w:numFmt w:val="lowerRoman"/>
      <w:lvlText w:val="%1."/>
      <w:lvlJc w:val="right"/>
      <w:pPr>
        <w:ind w:left="787" w:hanging="360"/>
      </w:pPr>
    </w:lvl>
    <w:lvl w:ilvl="1" w:tplc="280A0019" w:tentative="1">
      <w:start w:val="1"/>
      <w:numFmt w:val="lowerLetter"/>
      <w:lvlText w:val="%2."/>
      <w:lvlJc w:val="left"/>
      <w:pPr>
        <w:ind w:left="1507" w:hanging="360"/>
      </w:pPr>
    </w:lvl>
    <w:lvl w:ilvl="2" w:tplc="280A001B" w:tentative="1">
      <w:start w:val="1"/>
      <w:numFmt w:val="lowerRoman"/>
      <w:lvlText w:val="%3."/>
      <w:lvlJc w:val="right"/>
      <w:pPr>
        <w:ind w:left="2227" w:hanging="180"/>
      </w:pPr>
    </w:lvl>
    <w:lvl w:ilvl="3" w:tplc="280A000F" w:tentative="1">
      <w:start w:val="1"/>
      <w:numFmt w:val="decimal"/>
      <w:lvlText w:val="%4."/>
      <w:lvlJc w:val="left"/>
      <w:pPr>
        <w:ind w:left="2947" w:hanging="360"/>
      </w:pPr>
    </w:lvl>
    <w:lvl w:ilvl="4" w:tplc="280A0019" w:tentative="1">
      <w:start w:val="1"/>
      <w:numFmt w:val="lowerLetter"/>
      <w:lvlText w:val="%5."/>
      <w:lvlJc w:val="left"/>
      <w:pPr>
        <w:ind w:left="3667" w:hanging="360"/>
      </w:pPr>
    </w:lvl>
    <w:lvl w:ilvl="5" w:tplc="280A001B" w:tentative="1">
      <w:start w:val="1"/>
      <w:numFmt w:val="lowerRoman"/>
      <w:lvlText w:val="%6."/>
      <w:lvlJc w:val="right"/>
      <w:pPr>
        <w:ind w:left="4387" w:hanging="180"/>
      </w:pPr>
    </w:lvl>
    <w:lvl w:ilvl="6" w:tplc="280A000F" w:tentative="1">
      <w:start w:val="1"/>
      <w:numFmt w:val="decimal"/>
      <w:lvlText w:val="%7."/>
      <w:lvlJc w:val="left"/>
      <w:pPr>
        <w:ind w:left="5107" w:hanging="360"/>
      </w:pPr>
    </w:lvl>
    <w:lvl w:ilvl="7" w:tplc="280A0019" w:tentative="1">
      <w:start w:val="1"/>
      <w:numFmt w:val="lowerLetter"/>
      <w:lvlText w:val="%8."/>
      <w:lvlJc w:val="left"/>
      <w:pPr>
        <w:ind w:left="5827" w:hanging="360"/>
      </w:pPr>
    </w:lvl>
    <w:lvl w:ilvl="8" w:tplc="280A001B" w:tentative="1">
      <w:start w:val="1"/>
      <w:numFmt w:val="lowerRoman"/>
      <w:lvlText w:val="%9."/>
      <w:lvlJc w:val="right"/>
      <w:pPr>
        <w:ind w:left="6547" w:hanging="180"/>
      </w:pPr>
    </w:lvl>
  </w:abstractNum>
  <w:abstractNum w:abstractNumId="4" w15:restartNumberingAfterBreak="0">
    <w:nsid w:val="1EB363A1"/>
    <w:multiLevelType w:val="hybridMultilevel"/>
    <w:tmpl w:val="ACD60BAA"/>
    <w:lvl w:ilvl="0" w:tplc="3198F09A">
      <w:start w:val="1"/>
      <w:numFmt w:val="bullet"/>
      <w:lvlText w:val=""/>
      <w:lvlJc w:val="left"/>
      <w:pPr>
        <w:ind w:left="720" w:hanging="360"/>
      </w:pPr>
      <w:rPr>
        <w:rFonts w:ascii="Symbol" w:hAnsi="Symbol"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7235AA"/>
    <w:multiLevelType w:val="hybridMultilevel"/>
    <w:tmpl w:val="84F6763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3D445CF"/>
    <w:multiLevelType w:val="hybridMultilevel"/>
    <w:tmpl w:val="08144A6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6B278A"/>
    <w:multiLevelType w:val="hybridMultilevel"/>
    <w:tmpl w:val="0B0ADE8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C42DFD"/>
    <w:multiLevelType w:val="hybridMultilevel"/>
    <w:tmpl w:val="F57E9B3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35F754B"/>
    <w:multiLevelType w:val="hybridMultilevel"/>
    <w:tmpl w:val="7626259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3770759"/>
    <w:multiLevelType w:val="hybridMultilevel"/>
    <w:tmpl w:val="18585846"/>
    <w:lvl w:ilvl="0" w:tplc="E73CA3AC">
      <w:start w:val="2"/>
      <w:numFmt w:val="decimal"/>
      <w:lvlText w:val="%1."/>
      <w:lvlJc w:val="left"/>
      <w:pPr>
        <w:ind w:left="36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FD51656"/>
    <w:multiLevelType w:val="hybridMultilevel"/>
    <w:tmpl w:val="88EC5A1C"/>
    <w:lvl w:ilvl="0" w:tplc="4B7AFDE0">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46353082"/>
    <w:multiLevelType w:val="hybridMultilevel"/>
    <w:tmpl w:val="B0005FC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37F6BE6"/>
    <w:multiLevelType w:val="hybridMultilevel"/>
    <w:tmpl w:val="B00C2C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4FF78AD"/>
    <w:multiLevelType w:val="hybridMultilevel"/>
    <w:tmpl w:val="7E90E16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7023F76"/>
    <w:multiLevelType w:val="hybridMultilevel"/>
    <w:tmpl w:val="BF802EF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8AC05E6"/>
    <w:multiLevelType w:val="hybridMultilevel"/>
    <w:tmpl w:val="16AAC214"/>
    <w:lvl w:ilvl="0" w:tplc="1A5EFDEA">
      <w:start w:val="1"/>
      <w:numFmt w:val="upperRoman"/>
      <w:lvlText w:val="%1."/>
      <w:lvlJc w:val="righ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C137C5"/>
    <w:multiLevelType w:val="hybridMultilevel"/>
    <w:tmpl w:val="89BEA6C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61E67C5"/>
    <w:multiLevelType w:val="hybridMultilevel"/>
    <w:tmpl w:val="74AC8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7DD5126"/>
    <w:multiLevelType w:val="hybridMultilevel"/>
    <w:tmpl w:val="1CD683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9826254"/>
    <w:multiLevelType w:val="hybridMultilevel"/>
    <w:tmpl w:val="4DEE361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D5D61D0"/>
    <w:multiLevelType w:val="hybridMultilevel"/>
    <w:tmpl w:val="63A296B0"/>
    <w:lvl w:ilvl="0" w:tplc="FCF6F7D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3901EC"/>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799648D2"/>
    <w:multiLevelType w:val="hybridMultilevel"/>
    <w:tmpl w:val="BAF278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ABB1AFB"/>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7C6806E3"/>
    <w:multiLevelType w:val="hybridMultilevel"/>
    <w:tmpl w:val="B21EAFE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FB4757A"/>
    <w:multiLevelType w:val="hybridMultilevel"/>
    <w:tmpl w:val="03E0F10E"/>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1"/>
  </w:num>
  <w:num w:numId="2">
    <w:abstractNumId w:val="12"/>
  </w:num>
  <w:num w:numId="3">
    <w:abstractNumId w:val="19"/>
  </w:num>
  <w:num w:numId="4">
    <w:abstractNumId w:val="24"/>
  </w:num>
  <w:num w:numId="5">
    <w:abstractNumId w:val="8"/>
  </w:num>
  <w:num w:numId="6">
    <w:abstractNumId w:val="4"/>
  </w:num>
  <w:num w:numId="7">
    <w:abstractNumId w:val="25"/>
  </w:num>
  <w:num w:numId="8">
    <w:abstractNumId w:val="23"/>
  </w:num>
  <w:num w:numId="9">
    <w:abstractNumId w:val="10"/>
  </w:num>
  <w:num w:numId="10">
    <w:abstractNumId w:val="17"/>
  </w:num>
  <w:num w:numId="11">
    <w:abstractNumId w:val="22"/>
  </w:num>
  <w:num w:numId="12">
    <w:abstractNumId w:val="0"/>
  </w:num>
  <w:num w:numId="13">
    <w:abstractNumId w:val="5"/>
  </w:num>
  <w:num w:numId="14">
    <w:abstractNumId w:val="27"/>
  </w:num>
  <w:num w:numId="15">
    <w:abstractNumId w:val="14"/>
  </w:num>
  <w:num w:numId="16">
    <w:abstractNumId w:val="7"/>
  </w:num>
  <w:num w:numId="17">
    <w:abstractNumId w:val="13"/>
  </w:num>
  <w:num w:numId="18">
    <w:abstractNumId w:val="2"/>
  </w:num>
  <w:num w:numId="19">
    <w:abstractNumId w:val="15"/>
  </w:num>
  <w:num w:numId="20">
    <w:abstractNumId w:val="16"/>
  </w:num>
  <w:num w:numId="21">
    <w:abstractNumId w:val="20"/>
  </w:num>
  <w:num w:numId="22">
    <w:abstractNumId w:val="21"/>
  </w:num>
  <w:num w:numId="23">
    <w:abstractNumId w:val="26"/>
  </w:num>
  <w:num w:numId="24">
    <w:abstractNumId w:val="1"/>
  </w:num>
  <w:num w:numId="25">
    <w:abstractNumId w:val="18"/>
  </w:num>
  <w:num w:numId="26">
    <w:abstractNumId w:val="9"/>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30"/>
    <w:rsid w:val="000003EA"/>
    <w:rsid w:val="000100CB"/>
    <w:rsid w:val="000147E4"/>
    <w:rsid w:val="00016485"/>
    <w:rsid w:val="000530A0"/>
    <w:rsid w:val="00066FE2"/>
    <w:rsid w:val="00070373"/>
    <w:rsid w:val="000727CB"/>
    <w:rsid w:val="00074F56"/>
    <w:rsid w:val="00091A93"/>
    <w:rsid w:val="00092974"/>
    <w:rsid w:val="000A5D26"/>
    <w:rsid w:val="000B1958"/>
    <w:rsid w:val="000E6178"/>
    <w:rsid w:val="000E6A6A"/>
    <w:rsid w:val="000F48DE"/>
    <w:rsid w:val="00106528"/>
    <w:rsid w:val="001174DA"/>
    <w:rsid w:val="00130F0D"/>
    <w:rsid w:val="00144B6C"/>
    <w:rsid w:val="00155322"/>
    <w:rsid w:val="00164834"/>
    <w:rsid w:val="00183DC3"/>
    <w:rsid w:val="00184FE6"/>
    <w:rsid w:val="001A05B3"/>
    <w:rsid w:val="001A49FF"/>
    <w:rsid w:val="001B1410"/>
    <w:rsid w:val="001E6A1E"/>
    <w:rsid w:val="001E6BA2"/>
    <w:rsid w:val="001F091C"/>
    <w:rsid w:val="001F4145"/>
    <w:rsid w:val="0020350F"/>
    <w:rsid w:val="00215D28"/>
    <w:rsid w:val="00222D2D"/>
    <w:rsid w:val="0022466F"/>
    <w:rsid w:val="0022531C"/>
    <w:rsid w:val="002346E9"/>
    <w:rsid w:val="002416FE"/>
    <w:rsid w:val="002433B6"/>
    <w:rsid w:val="00246F47"/>
    <w:rsid w:val="00250B0D"/>
    <w:rsid w:val="0025554D"/>
    <w:rsid w:val="00261B7F"/>
    <w:rsid w:val="002625A9"/>
    <w:rsid w:val="00265A95"/>
    <w:rsid w:val="00266197"/>
    <w:rsid w:val="00283730"/>
    <w:rsid w:val="002A0219"/>
    <w:rsid w:val="002A2496"/>
    <w:rsid w:val="002B53D2"/>
    <w:rsid w:val="002C19D9"/>
    <w:rsid w:val="002C29AE"/>
    <w:rsid w:val="002D1FCB"/>
    <w:rsid w:val="002F1D81"/>
    <w:rsid w:val="00324A69"/>
    <w:rsid w:val="00336DF0"/>
    <w:rsid w:val="00336E6B"/>
    <w:rsid w:val="00342AF1"/>
    <w:rsid w:val="00350A7E"/>
    <w:rsid w:val="00370258"/>
    <w:rsid w:val="0037739F"/>
    <w:rsid w:val="00382EC8"/>
    <w:rsid w:val="0038656B"/>
    <w:rsid w:val="003C6DDE"/>
    <w:rsid w:val="003C6EE2"/>
    <w:rsid w:val="003E59B4"/>
    <w:rsid w:val="003F01E1"/>
    <w:rsid w:val="003F4F3D"/>
    <w:rsid w:val="00400234"/>
    <w:rsid w:val="00430305"/>
    <w:rsid w:val="004425AB"/>
    <w:rsid w:val="004471E6"/>
    <w:rsid w:val="00450A5C"/>
    <w:rsid w:val="0046707E"/>
    <w:rsid w:val="004801AE"/>
    <w:rsid w:val="00484C88"/>
    <w:rsid w:val="00490916"/>
    <w:rsid w:val="00496301"/>
    <w:rsid w:val="004A1F75"/>
    <w:rsid w:val="004A2AD0"/>
    <w:rsid w:val="004C0A39"/>
    <w:rsid w:val="004C3214"/>
    <w:rsid w:val="004D4C7D"/>
    <w:rsid w:val="004E06E3"/>
    <w:rsid w:val="004F777F"/>
    <w:rsid w:val="00501BEB"/>
    <w:rsid w:val="0050714E"/>
    <w:rsid w:val="00514929"/>
    <w:rsid w:val="00515800"/>
    <w:rsid w:val="005204D1"/>
    <w:rsid w:val="00544F10"/>
    <w:rsid w:val="0055322B"/>
    <w:rsid w:val="0058565B"/>
    <w:rsid w:val="00587C89"/>
    <w:rsid w:val="00594D04"/>
    <w:rsid w:val="005A33DC"/>
    <w:rsid w:val="005A6D97"/>
    <w:rsid w:val="005A6FC1"/>
    <w:rsid w:val="005B7F07"/>
    <w:rsid w:val="005C0A3E"/>
    <w:rsid w:val="006067BF"/>
    <w:rsid w:val="00606E0C"/>
    <w:rsid w:val="00617A42"/>
    <w:rsid w:val="0062351D"/>
    <w:rsid w:val="00624DDF"/>
    <w:rsid w:val="00627BA8"/>
    <w:rsid w:val="00640687"/>
    <w:rsid w:val="00664DB9"/>
    <w:rsid w:val="00686DC5"/>
    <w:rsid w:val="00690F80"/>
    <w:rsid w:val="006A1E14"/>
    <w:rsid w:val="006A41A1"/>
    <w:rsid w:val="006A4A1F"/>
    <w:rsid w:val="006A4C64"/>
    <w:rsid w:val="006B3B62"/>
    <w:rsid w:val="006B4831"/>
    <w:rsid w:val="006C2A35"/>
    <w:rsid w:val="006C2E83"/>
    <w:rsid w:val="006C7B96"/>
    <w:rsid w:val="006D1959"/>
    <w:rsid w:val="006D62A8"/>
    <w:rsid w:val="006F7C7D"/>
    <w:rsid w:val="0071773B"/>
    <w:rsid w:val="00752B00"/>
    <w:rsid w:val="00761090"/>
    <w:rsid w:val="00770193"/>
    <w:rsid w:val="00773733"/>
    <w:rsid w:val="00775789"/>
    <w:rsid w:val="00784418"/>
    <w:rsid w:val="0078717B"/>
    <w:rsid w:val="0079789D"/>
    <w:rsid w:val="007A3787"/>
    <w:rsid w:val="007B2416"/>
    <w:rsid w:val="007B3FFE"/>
    <w:rsid w:val="007D7BC2"/>
    <w:rsid w:val="007E4281"/>
    <w:rsid w:val="007E53AD"/>
    <w:rsid w:val="007F0DC0"/>
    <w:rsid w:val="007F1E3E"/>
    <w:rsid w:val="0080485D"/>
    <w:rsid w:val="00824573"/>
    <w:rsid w:val="00831E21"/>
    <w:rsid w:val="008534C7"/>
    <w:rsid w:val="00854952"/>
    <w:rsid w:val="00860A8E"/>
    <w:rsid w:val="00872167"/>
    <w:rsid w:val="00872D27"/>
    <w:rsid w:val="008A4EEA"/>
    <w:rsid w:val="008A6331"/>
    <w:rsid w:val="008B44BC"/>
    <w:rsid w:val="008C630B"/>
    <w:rsid w:val="008F494F"/>
    <w:rsid w:val="0092213C"/>
    <w:rsid w:val="00935404"/>
    <w:rsid w:val="00977369"/>
    <w:rsid w:val="00982B10"/>
    <w:rsid w:val="00984867"/>
    <w:rsid w:val="009914DC"/>
    <w:rsid w:val="00994E77"/>
    <w:rsid w:val="009A1180"/>
    <w:rsid w:val="009A1786"/>
    <w:rsid w:val="009A1CC7"/>
    <w:rsid w:val="009A2217"/>
    <w:rsid w:val="009B2754"/>
    <w:rsid w:val="009B310F"/>
    <w:rsid w:val="009B75B9"/>
    <w:rsid w:val="009C10B2"/>
    <w:rsid w:val="009D687B"/>
    <w:rsid w:val="009E0369"/>
    <w:rsid w:val="009E1D32"/>
    <w:rsid w:val="009E38FB"/>
    <w:rsid w:val="009E65BB"/>
    <w:rsid w:val="009E7816"/>
    <w:rsid w:val="00A024B3"/>
    <w:rsid w:val="00A036F0"/>
    <w:rsid w:val="00A231D1"/>
    <w:rsid w:val="00A26470"/>
    <w:rsid w:val="00A4016A"/>
    <w:rsid w:val="00A45E5D"/>
    <w:rsid w:val="00A609C4"/>
    <w:rsid w:val="00A848CF"/>
    <w:rsid w:val="00A906B5"/>
    <w:rsid w:val="00AA0608"/>
    <w:rsid w:val="00AA3450"/>
    <w:rsid w:val="00AA4F6D"/>
    <w:rsid w:val="00AB00EB"/>
    <w:rsid w:val="00AD51E3"/>
    <w:rsid w:val="00AE11E3"/>
    <w:rsid w:val="00AF312A"/>
    <w:rsid w:val="00AF5B86"/>
    <w:rsid w:val="00AF64EE"/>
    <w:rsid w:val="00B00F56"/>
    <w:rsid w:val="00B03031"/>
    <w:rsid w:val="00B06647"/>
    <w:rsid w:val="00B15A19"/>
    <w:rsid w:val="00B161E8"/>
    <w:rsid w:val="00B35589"/>
    <w:rsid w:val="00B36F26"/>
    <w:rsid w:val="00B5144A"/>
    <w:rsid w:val="00B64776"/>
    <w:rsid w:val="00B657F8"/>
    <w:rsid w:val="00B741F4"/>
    <w:rsid w:val="00B74ED7"/>
    <w:rsid w:val="00B8590F"/>
    <w:rsid w:val="00BA5E2B"/>
    <w:rsid w:val="00BB0199"/>
    <w:rsid w:val="00BD7B7A"/>
    <w:rsid w:val="00BE7FB4"/>
    <w:rsid w:val="00C14B34"/>
    <w:rsid w:val="00C23A39"/>
    <w:rsid w:val="00C33C15"/>
    <w:rsid w:val="00C42CF6"/>
    <w:rsid w:val="00C541A3"/>
    <w:rsid w:val="00C627DB"/>
    <w:rsid w:val="00C671FA"/>
    <w:rsid w:val="00C71080"/>
    <w:rsid w:val="00C717DE"/>
    <w:rsid w:val="00C804C5"/>
    <w:rsid w:val="00C9531B"/>
    <w:rsid w:val="00CA2991"/>
    <w:rsid w:val="00CB12A9"/>
    <w:rsid w:val="00CB6738"/>
    <w:rsid w:val="00CC77C8"/>
    <w:rsid w:val="00CD25BA"/>
    <w:rsid w:val="00CE19F3"/>
    <w:rsid w:val="00CE52C9"/>
    <w:rsid w:val="00CE6005"/>
    <w:rsid w:val="00CF08EA"/>
    <w:rsid w:val="00CF7DD4"/>
    <w:rsid w:val="00D144F1"/>
    <w:rsid w:val="00D17BB7"/>
    <w:rsid w:val="00D259B4"/>
    <w:rsid w:val="00D36D0B"/>
    <w:rsid w:val="00D4105F"/>
    <w:rsid w:val="00D46B5B"/>
    <w:rsid w:val="00D52685"/>
    <w:rsid w:val="00D64D4E"/>
    <w:rsid w:val="00D72AE3"/>
    <w:rsid w:val="00D87074"/>
    <w:rsid w:val="00D87263"/>
    <w:rsid w:val="00D91F30"/>
    <w:rsid w:val="00DC060D"/>
    <w:rsid w:val="00DC2CEA"/>
    <w:rsid w:val="00DC4292"/>
    <w:rsid w:val="00DC46FA"/>
    <w:rsid w:val="00DD00AD"/>
    <w:rsid w:val="00DD23BB"/>
    <w:rsid w:val="00DD3AC7"/>
    <w:rsid w:val="00DD401E"/>
    <w:rsid w:val="00DE20BE"/>
    <w:rsid w:val="00E15B94"/>
    <w:rsid w:val="00E21EC0"/>
    <w:rsid w:val="00E36439"/>
    <w:rsid w:val="00E40550"/>
    <w:rsid w:val="00E60CE5"/>
    <w:rsid w:val="00E869A1"/>
    <w:rsid w:val="00E90C29"/>
    <w:rsid w:val="00E95639"/>
    <w:rsid w:val="00EA1097"/>
    <w:rsid w:val="00EA4001"/>
    <w:rsid w:val="00EB2C03"/>
    <w:rsid w:val="00EB6DBB"/>
    <w:rsid w:val="00EB7F91"/>
    <w:rsid w:val="00EC1D0F"/>
    <w:rsid w:val="00ED3FFD"/>
    <w:rsid w:val="00EF0F59"/>
    <w:rsid w:val="00EF1A4A"/>
    <w:rsid w:val="00F00415"/>
    <w:rsid w:val="00F0248A"/>
    <w:rsid w:val="00F05DA5"/>
    <w:rsid w:val="00F436D1"/>
    <w:rsid w:val="00F537AB"/>
    <w:rsid w:val="00F567FA"/>
    <w:rsid w:val="00F570A2"/>
    <w:rsid w:val="00F61644"/>
    <w:rsid w:val="00F768E5"/>
    <w:rsid w:val="00F82C6D"/>
    <w:rsid w:val="00F9030F"/>
    <w:rsid w:val="00F903DE"/>
    <w:rsid w:val="00F92121"/>
    <w:rsid w:val="00F96933"/>
    <w:rsid w:val="00FB2423"/>
    <w:rsid w:val="00FC26DA"/>
    <w:rsid w:val="00FC5A9A"/>
    <w:rsid w:val="00FD52E2"/>
    <w:rsid w:val="00FF1670"/>
    <w:rsid w:val="00FF36B9"/>
    <w:rsid w:val="00FF596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9D0C"/>
  <w15:docId w15:val="{3C3E2D3B-A7BE-450F-BAE0-4CA445D1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E2"/>
  </w:style>
  <w:style w:type="paragraph" w:styleId="Ttulo1">
    <w:name w:val="heading 1"/>
    <w:basedOn w:val="Normal"/>
    <w:next w:val="Normal"/>
    <w:link w:val="Ttulo1Car"/>
    <w:qFormat/>
    <w:rsid w:val="00D87074"/>
    <w:pPr>
      <w:keepNext/>
      <w:spacing w:after="0" w:line="240" w:lineRule="auto"/>
      <w:outlineLvl w:val="0"/>
    </w:pPr>
    <w:rPr>
      <w:rFonts w:ascii="Arial Narrow" w:eastAsia="Times New Roman" w:hAnsi="Arial Narrow"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character" w:customStyle="1" w:styleId="Ttulo1Car">
    <w:name w:val="Título 1 Car"/>
    <w:basedOn w:val="Fuentedeprrafopredeter"/>
    <w:link w:val="Ttulo1"/>
    <w:rsid w:val="00D87074"/>
    <w:rPr>
      <w:rFonts w:ascii="Arial Narrow" w:eastAsia="Times New Roman" w:hAnsi="Arial Narrow" w:cs="Times New Roman"/>
      <w:b/>
      <w:szCs w:val="20"/>
      <w:lang w:eastAsia="es-ES"/>
    </w:rPr>
  </w:style>
  <w:style w:type="paragraph" w:styleId="Prrafodelista">
    <w:name w:val="List Paragraph"/>
    <w:basedOn w:val="Normal"/>
    <w:uiPriority w:val="34"/>
    <w:qFormat/>
    <w:rsid w:val="00BB0199"/>
    <w:pPr>
      <w:ind w:left="720"/>
      <w:contextualSpacing/>
    </w:pPr>
  </w:style>
  <w:style w:type="paragraph" w:styleId="Textoindependiente">
    <w:name w:val="Body Text"/>
    <w:basedOn w:val="Normal"/>
    <w:link w:val="TextoindependienteCar"/>
    <w:uiPriority w:val="99"/>
    <w:semiHidden/>
    <w:unhideWhenUsed/>
    <w:rsid w:val="00350A7E"/>
    <w:pPr>
      <w:spacing w:after="120"/>
    </w:pPr>
  </w:style>
  <w:style w:type="character" w:customStyle="1" w:styleId="TextoindependienteCar">
    <w:name w:val="Texto independiente Car"/>
    <w:basedOn w:val="Fuentedeprrafopredeter"/>
    <w:link w:val="Textoindependiente"/>
    <w:uiPriority w:val="99"/>
    <w:semiHidden/>
    <w:rsid w:val="00350A7E"/>
  </w:style>
  <w:style w:type="table" w:styleId="Tablaconcuadrcula">
    <w:name w:val="Table Grid"/>
    <w:basedOn w:val="Tablanormal"/>
    <w:uiPriority w:val="39"/>
    <w:rsid w:val="00C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3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787"/>
    <w:rPr>
      <w:rFonts w:ascii="Segoe UI" w:hAnsi="Segoe UI" w:cs="Segoe UI"/>
      <w:sz w:val="18"/>
      <w:szCs w:val="18"/>
    </w:rPr>
  </w:style>
  <w:style w:type="character" w:styleId="Refdecomentario">
    <w:name w:val="annotation reference"/>
    <w:basedOn w:val="Fuentedeprrafopredeter"/>
    <w:uiPriority w:val="99"/>
    <w:semiHidden/>
    <w:unhideWhenUsed/>
    <w:rsid w:val="00265A95"/>
    <w:rPr>
      <w:sz w:val="16"/>
      <w:szCs w:val="16"/>
    </w:rPr>
  </w:style>
  <w:style w:type="paragraph" w:styleId="Textocomentario">
    <w:name w:val="annotation text"/>
    <w:basedOn w:val="Normal"/>
    <w:link w:val="TextocomentarioCar"/>
    <w:uiPriority w:val="99"/>
    <w:semiHidden/>
    <w:unhideWhenUsed/>
    <w:rsid w:val="00265A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5A95"/>
    <w:rPr>
      <w:sz w:val="20"/>
      <w:szCs w:val="20"/>
    </w:rPr>
  </w:style>
  <w:style w:type="paragraph" w:styleId="Asuntodelcomentario">
    <w:name w:val="annotation subject"/>
    <w:basedOn w:val="Textocomentario"/>
    <w:next w:val="Textocomentario"/>
    <w:link w:val="AsuntodelcomentarioCar"/>
    <w:uiPriority w:val="99"/>
    <w:semiHidden/>
    <w:unhideWhenUsed/>
    <w:rsid w:val="00265A95"/>
    <w:rPr>
      <w:b/>
      <w:bCs/>
    </w:rPr>
  </w:style>
  <w:style w:type="character" w:customStyle="1" w:styleId="AsuntodelcomentarioCar">
    <w:name w:val="Asunto del comentario Car"/>
    <w:basedOn w:val="TextocomentarioCar"/>
    <w:link w:val="Asuntodelcomentario"/>
    <w:uiPriority w:val="99"/>
    <w:semiHidden/>
    <w:rsid w:val="00265A95"/>
    <w:rPr>
      <w:b/>
      <w:bCs/>
      <w:sz w:val="20"/>
      <w:szCs w:val="20"/>
    </w:rPr>
  </w:style>
  <w:style w:type="paragraph" w:styleId="Revisin">
    <w:name w:val="Revision"/>
    <w:hidden/>
    <w:uiPriority w:val="99"/>
    <w:semiHidden/>
    <w:rsid w:val="00265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928">
      <w:bodyDiv w:val="1"/>
      <w:marLeft w:val="0"/>
      <w:marRight w:val="0"/>
      <w:marTop w:val="0"/>
      <w:marBottom w:val="0"/>
      <w:divBdr>
        <w:top w:val="none" w:sz="0" w:space="0" w:color="auto"/>
        <w:left w:val="none" w:sz="0" w:space="0" w:color="auto"/>
        <w:bottom w:val="none" w:sz="0" w:space="0" w:color="auto"/>
        <w:right w:val="none" w:sz="0" w:space="0" w:color="auto"/>
      </w:divBdr>
    </w:div>
    <w:div w:id="277565557">
      <w:bodyDiv w:val="1"/>
      <w:marLeft w:val="0"/>
      <w:marRight w:val="0"/>
      <w:marTop w:val="0"/>
      <w:marBottom w:val="0"/>
      <w:divBdr>
        <w:top w:val="none" w:sz="0" w:space="0" w:color="auto"/>
        <w:left w:val="none" w:sz="0" w:space="0" w:color="auto"/>
        <w:bottom w:val="none" w:sz="0" w:space="0" w:color="auto"/>
        <w:right w:val="none" w:sz="0" w:space="0" w:color="auto"/>
      </w:divBdr>
    </w:div>
    <w:div w:id="471093267">
      <w:bodyDiv w:val="1"/>
      <w:marLeft w:val="0"/>
      <w:marRight w:val="0"/>
      <w:marTop w:val="0"/>
      <w:marBottom w:val="0"/>
      <w:divBdr>
        <w:top w:val="none" w:sz="0" w:space="0" w:color="auto"/>
        <w:left w:val="none" w:sz="0" w:space="0" w:color="auto"/>
        <w:bottom w:val="none" w:sz="0" w:space="0" w:color="auto"/>
        <w:right w:val="none" w:sz="0" w:space="0" w:color="auto"/>
      </w:divBdr>
    </w:div>
    <w:div w:id="1165170346">
      <w:bodyDiv w:val="1"/>
      <w:marLeft w:val="0"/>
      <w:marRight w:val="0"/>
      <w:marTop w:val="0"/>
      <w:marBottom w:val="0"/>
      <w:divBdr>
        <w:top w:val="none" w:sz="0" w:space="0" w:color="auto"/>
        <w:left w:val="none" w:sz="0" w:space="0" w:color="auto"/>
        <w:bottom w:val="none" w:sz="0" w:space="0" w:color="auto"/>
        <w:right w:val="none" w:sz="0" w:space="0" w:color="auto"/>
      </w:divBdr>
    </w:div>
    <w:div w:id="1324549582">
      <w:bodyDiv w:val="1"/>
      <w:marLeft w:val="0"/>
      <w:marRight w:val="0"/>
      <w:marTop w:val="0"/>
      <w:marBottom w:val="0"/>
      <w:divBdr>
        <w:top w:val="none" w:sz="0" w:space="0" w:color="auto"/>
        <w:left w:val="none" w:sz="0" w:space="0" w:color="auto"/>
        <w:bottom w:val="none" w:sz="0" w:space="0" w:color="auto"/>
        <w:right w:val="none" w:sz="0" w:space="0" w:color="auto"/>
      </w:divBdr>
    </w:div>
    <w:div w:id="18329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CFA0-63F0-48D9-B8A7-A616682D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11420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Jeniffer Raquel Sandy Torres</cp:lastModifiedBy>
  <cp:revision>2</cp:revision>
  <cp:lastPrinted>2017-10-05T16:17:00Z</cp:lastPrinted>
  <dcterms:created xsi:type="dcterms:W3CDTF">2020-03-04T16:45:00Z</dcterms:created>
  <dcterms:modified xsi:type="dcterms:W3CDTF">2020-03-04T16:45:00Z</dcterms:modified>
</cp:coreProperties>
</file>