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INTRODUCCIÓN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Un breve resumen de la situación de cada estudio en curso y cada estudio completado durante el año anterior. Se espera que el resumen incluya la siguiente información para cada estudio.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PRODUCTO DE INVESTIGACIÓN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2.1. Grupo farmacológico y Mecanismo de Acción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2.2. Indicaciones terapéuticas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Señalar las indicaciones del producto en investigación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2.3. Formulación y vía de administración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2.4. Dosis en investigación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Indicar las dosis del producto en investigación que están siendo estudiadas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ESTIMACIÓN DE LA EXPOSICIÓN ACUMULADA A LOS ENSAYOS CLÍNICOS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Indicar el número de pacientes que están recibiendo el tratamiento con producto en investigación, durante los estudios en ejecución y todos los estudios realizados previamente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ESTADO DE AUTORIZACIÓN DE LA COMERCIALIZACIÓN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Un breve resumen de los desarrollos de marketing con el medicamento durante el año pasado, como la aprobación de la comercialización en cualquier país, el retiro o la suspensión de la comercialización en cualquier país.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RESUMEN GENERAL DE LA EVALUACIÓN DE SEGURIDAD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Un breve resumen de la evaluación del riesgo-beneficio, la presentación debe incluir la siguiente información: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Eventos adversos: Frecuentes y serios</w:t>
      </w:r>
    </w:p>
    <w:p w:rsidR="006D2D07" w:rsidRPr="006D2D07" w:rsidRDefault="006D2D07" w:rsidP="006D2D07">
      <w:pPr>
        <w:widowControl/>
        <w:spacing w:after="160" w:line="259" w:lineRule="auto"/>
        <w:ind w:left="108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Un resumen narrativo o tabular que muestra las experiencias adversas más frecuentes y más graves por el sistema corporal. Se muestra la tabla ejemplo de presentación</w:t>
      </w:r>
    </w:p>
    <w:p w:rsidR="006D2D07" w:rsidRPr="006D2D07" w:rsidRDefault="006D2D07" w:rsidP="006D2D07">
      <w:pPr>
        <w:widowControl/>
        <w:spacing w:after="160" w:line="259" w:lineRule="auto"/>
        <w:ind w:left="108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 xml:space="preserve">Tabla 5.1.1 Eventos adversos (Clasificación según </w:t>
      </w:r>
      <w:proofErr w:type="spellStart"/>
      <w:r w:rsidRPr="006D2D07">
        <w:rPr>
          <w:rFonts w:ascii="Arial" w:eastAsia="Calibri" w:hAnsi="Arial" w:cs="Arial"/>
          <w:color w:val="auto"/>
          <w:lang w:eastAsia="en-US"/>
        </w:rPr>
        <w:t>MedDRA</w:t>
      </w:r>
      <w:proofErr w:type="spellEnd"/>
      <w:r w:rsidRPr="006D2D07">
        <w:rPr>
          <w:rFonts w:ascii="Arial" w:eastAsia="Calibri" w:hAnsi="Arial" w:cs="Arial"/>
          <w:color w:val="auto"/>
          <w:lang w:eastAsia="en-US"/>
        </w:rPr>
        <w:t>)</w:t>
      </w:r>
    </w:p>
    <w:tbl>
      <w:tblPr>
        <w:tblStyle w:val="Tablaconcuadrcula1"/>
        <w:tblW w:w="0" w:type="auto"/>
        <w:tblInd w:w="1080" w:type="dxa"/>
        <w:tblLook w:val="04A0" w:firstRow="1" w:lastRow="0" w:firstColumn="1" w:lastColumn="0" w:noHBand="0" w:noVBand="1"/>
      </w:tblPr>
      <w:tblGrid>
        <w:gridCol w:w="4585"/>
        <w:gridCol w:w="1295"/>
        <w:gridCol w:w="1538"/>
      </w:tblGrid>
      <w:tr w:rsidR="006D2D07" w:rsidRPr="006D2D07" w:rsidTr="002C655D">
        <w:trPr>
          <w:trHeight w:val="405"/>
        </w:trPr>
        <w:tc>
          <w:tcPr>
            <w:tcW w:w="458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Sistema corporal</w:t>
            </w:r>
          </w:p>
        </w:tc>
        <w:tc>
          <w:tcPr>
            <w:tcW w:w="12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N(Cantidad)</w:t>
            </w:r>
          </w:p>
        </w:tc>
        <w:tc>
          <w:tcPr>
            <w:tcW w:w="1538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Incidencia (%)</w:t>
            </w:r>
          </w:p>
        </w:tc>
      </w:tr>
      <w:tr w:rsidR="006D2D07" w:rsidRPr="006D2D07" w:rsidTr="002C655D">
        <w:tc>
          <w:tcPr>
            <w:tcW w:w="458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Trastornos de la sangre y sistema linfático</w:t>
            </w:r>
          </w:p>
        </w:tc>
        <w:tc>
          <w:tcPr>
            <w:tcW w:w="12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38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  <w:tr w:rsidR="006D2D07" w:rsidRPr="006D2D07" w:rsidTr="002C655D">
        <w:tc>
          <w:tcPr>
            <w:tcW w:w="458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Trastornos cardiacos</w:t>
            </w:r>
          </w:p>
        </w:tc>
        <w:tc>
          <w:tcPr>
            <w:tcW w:w="12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38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  <w:tr w:rsidR="006D2D07" w:rsidRPr="006D2D07" w:rsidTr="002C655D">
        <w:tc>
          <w:tcPr>
            <w:tcW w:w="458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 xml:space="preserve">Trastornos </w:t>
            </w:r>
            <w:proofErr w:type="spellStart"/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hepatobiliares</w:t>
            </w:r>
            <w:proofErr w:type="spellEnd"/>
          </w:p>
        </w:tc>
        <w:tc>
          <w:tcPr>
            <w:tcW w:w="12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38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  <w:tr w:rsidR="006D2D07" w:rsidRPr="006D2D07" w:rsidTr="002C655D">
        <w:tc>
          <w:tcPr>
            <w:tcW w:w="458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Infecciones e infestaciones</w:t>
            </w:r>
          </w:p>
        </w:tc>
        <w:tc>
          <w:tcPr>
            <w:tcW w:w="12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38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</w:tbl>
    <w:p w:rsidR="006D2D07" w:rsidRPr="006D2D07" w:rsidRDefault="006D2D07" w:rsidP="006D2D07">
      <w:pPr>
        <w:widowControl/>
        <w:spacing w:after="160" w:line="259" w:lineRule="auto"/>
        <w:ind w:left="108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Muertes de sujetos de estudio</w:t>
      </w:r>
    </w:p>
    <w:p w:rsidR="006D2D07" w:rsidRPr="006D2D07" w:rsidRDefault="006D2D07" w:rsidP="006D2D07">
      <w:pPr>
        <w:widowControl/>
        <w:spacing w:after="160" w:line="259" w:lineRule="auto"/>
        <w:ind w:left="1068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Una lista de los sujetos que murieron durante la participación en la investigación, con la causa de la muerte de cada sujeto, se muestra la tabla ejemplo:</w:t>
      </w:r>
    </w:p>
    <w:p w:rsidR="006D2D07" w:rsidRPr="006D2D07" w:rsidRDefault="006D2D07" w:rsidP="006D2D07">
      <w:pPr>
        <w:widowControl/>
        <w:spacing w:after="160" w:line="259" w:lineRule="auto"/>
        <w:ind w:left="1068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Tabla 5.1.2. Lista de muertes durante el estudio</w:t>
      </w:r>
    </w:p>
    <w:tbl>
      <w:tblPr>
        <w:tblStyle w:val="Tablaconcuadrcula1"/>
        <w:tblW w:w="0" w:type="auto"/>
        <w:tblInd w:w="1068" w:type="dxa"/>
        <w:tblLook w:val="04A0" w:firstRow="1" w:lastRow="0" w:firstColumn="1" w:lastColumn="0" w:noHBand="0" w:noVBand="1"/>
      </w:tblPr>
      <w:tblGrid>
        <w:gridCol w:w="1875"/>
        <w:gridCol w:w="1985"/>
        <w:gridCol w:w="1984"/>
        <w:gridCol w:w="1560"/>
      </w:tblGrid>
      <w:tr w:rsidR="006D2D07" w:rsidRPr="006D2D07" w:rsidTr="0003695D">
        <w:tc>
          <w:tcPr>
            <w:tcW w:w="1875" w:type="dxa"/>
          </w:tcPr>
          <w:p w:rsidR="006D2D07" w:rsidRPr="006D2D07" w:rsidRDefault="006D2D07" w:rsidP="006D2D07">
            <w:pPr>
              <w:widowControl/>
              <w:contextualSpacing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Grupo de tratamiento</w:t>
            </w:r>
          </w:p>
        </w:tc>
        <w:tc>
          <w:tcPr>
            <w:tcW w:w="1985" w:type="dxa"/>
          </w:tcPr>
          <w:p w:rsidR="006D2D07" w:rsidRPr="006D2D07" w:rsidRDefault="006D2D07" w:rsidP="006D2D07">
            <w:pPr>
              <w:widowControl/>
              <w:contextualSpacing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 xml:space="preserve"> Sujeto de estudio</w:t>
            </w:r>
          </w:p>
        </w:tc>
        <w:tc>
          <w:tcPr>
            <w:tcW w:w="1984" w:type="dxa"/>
          </w:tcPr>
          <w:p w:rsidR="006D2D07" w:rsidRPr="006D2D07" w:rsidRDefault="006D2D07" w:rsidP="006D2D07">
            <w:pPr>
              <w:widowControl/>
              <w:contextualSpacing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Causa de Muerte</w:t>
            </w:r>
          </w:p>
        </w:tc>
        <w:tc>
          <w:tcPr>
            <w:tcW w:w="1560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Fecha</w:t>
            </w:r>
          </w:p>
        </w:tc>
      </w:tr>
      <w:tr w:rsidR="006D2D07" w:rsidRPr="006D2D07" w:rsidTr="0003695D">
        <w:tc>
          <w:tcPr>
            <w:tcW w:w="187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98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984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60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  <w:tr w:rsidR="006D2D07" w:rsidRPr="006D2D07" w:rsidTr="0003695D">
        <w:tc>
          <w:tcPr>
            <w:tcW w:w="187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985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984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1560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</w:tr>
    </w:tbl>
    <w:p w:rsidR="006D2D07" w:rsidRPr="006D2D07" w:rsidRDefault="006D2D07" w:rsidP="006D2D07">
      <w:pPr>
        <w:widowControl/>
        <w:spacing w:after="160" w:line="259" w:lineRule="auto"/>
        <w:ind w:left="1068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1"/>
          <w:numId w:val="5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 xml:space="preserve">Resultados de sujetos que abandonaron o no continuaron en el ensayo clínico por eventos adversos serios o reacciones adversas serias al producto en investigación </w:t>
      </w:r>
    </w:p>
    <w:p w:rsidR="006D2D07" w:rsidRPr="006D2D07" w:rsidRDefault="006D2D07" w:rsidP="006D2D07">
      <w:pPr>
        <w:widowControl/>
        <w:spacing w:after="160" w:line="259" w:lineRule="auto"/>
        <w:ind w:left="1068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Una lista de sujetos que abandonaron durante el curso de la investigación en asociación con cualquier experiencia adversa, pensada o no relacionada con el producto en investigación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RESUMEN DE RIESGOS IMPORTANTES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Un resumen narrativo o tabular la lista de riesgos identificados y potenciales, aquellos que podrían conducir a advertencias, precauciones o contraindicaciones en el etiquetado, detallando: riesgos en curso y resueltos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spacing w:after="160" w:line="259" w:lineRule="auto"/>
        <w:ind w:left="108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Tabla 6.1.1 Resumen de riesgos importantes</w:t>
      </w: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4009"/>
        <w:gridCol w:w="3991"/>
      </w:tblGrid>
      <w:tr w:rsidR="006D2D07" w:rsidRPr="006D2D07" w:rsidTr="002C655D">
        <w:tc>
          <w:tcPr>
            <w:tcW w:w="4009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Riesgos identificados</w:t>
            </w:r>
          </w:p>
        </w:tc>
        <w:tc>
          <w:tcPr>
            <w:tcW w:w="39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lang w:eastAsia="en-US"/>
              </w:rPr>
              <w:t xml:space="preserve">Estado de resolución </w:t>
            </w:r>
          </w:p>
        </w:tc>
      </w:tr>
      <w:tr w:rsidR="006D2D07" w:rsidRPr="006D2D07" w:rsidTr="002C655D">
        <w:tc>
          <w:tcPr>
            <w:tcW w:w="4009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39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En curso</w:t>
            </w:r>
          </w:p>
        </w:tc>
      </w:tr>
      <w:tr w:rsidR="006D2D07" w:rsidRPr="006D2D07" w:rsidTr="002C655D">
        <w:tc>
          <w:tcPr>
            <w:tcW w:w="4009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39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Resuelto</w:t>
            </w:r>
          </w:p>
        </w:tc>
      </w:tr>
      <w:tr w:rsidR="006D2D07" w:rsidRPr="006D2D07" w:rsidTr="002C655D">
        <w:tc>
          <w:tcPr>
            <w:tcW w:w="4009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Riesgos potenciales</w:t>
            </w:r>
          </w:p>
        </w:tc>
        <w:tc>
          <w:tcPr>
            <w:tcW w:w="39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lang w:eastAsia="en-US"/>
              </w:rPr>
              <w:t>Estado de resolución</w:t>
            </w:r>
          </w:p>
        </w:tc>
      </w:tr>
      <w:tr w:rsidR="006D2D07" w:rsidRPr="006D2D07" w:rsidTr="002C655D">
        <w:tc>
          <w:tcPr>
            <w:tcW w:w="4009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39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En curso</w:t>
            </w:r>
          </w:p>
        </w:tc>
      </w:tr>
      <w:tr w:rsidR="006D2D07" w:rsidRPr="006D2D07" w:rsidTr="002C655D">
        <w:tc>
          <w:tcPr>
            <w:tcW w:w="4009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</w:p>
        </w:tc>
        <w:tc>
          <w:tcPr>
            <w:tcW w:w="3991" w:type="dxa"/>
          </w:tcPr>
          <w:p w:rsidR="006D2D07" w:rsidRPr="006D2D07" w:rsidRDefault="006D2D07" w:rsidP="006D2D07">
            <w:pPr>
              <w:widowControl/>
              <w:contextualSpacing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6D2D07">
              <w:rPr>
                <w:rFonts w:ascii="Arial" w:eastAsia="Calibri" w:hAnsi="Arial" w:cs="Arial"/>
                <w:color w:val="auto"/>
                <w:lang w:eastAsia="en-US"/>
              </w:rPr>
              <w:t>Resuelto</w:t>
            </w:r>
          </w:p>
        </w:tc>
      </w:tr>
    </w:tbl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 xml:space="preserve">ACCIONES TOMADAS POR RAZONES DE SEGURIDAD 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 xml:space="preserve">Un resumen narrativo o tabular de las medidas adoptadas por razones de seguridad durante el periodo de reporte, por parte del patrocinador u OIC o autoridad reguladora, comité institucional de ética, etc. 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 xml:space="preserve">7.1. Modificaciones al Protocolo  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Descripción de cualquier modificación significativa del protocolo de la Fase 1, durante el año anterior y no informada previamente.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7.1. Modificaciones al Manual del Investigador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Si el manual del investigador ha sido revisado, se debe realizar una breve revisión de las modificaciones</w:t>
      </w:r>
    </w:p>
    <w:p w:rsidR="006D2D07" w:rsidRPr="006D2D07" w:rsidRDefault="006D2D07" w:rsidP="006D2D07">
      <w:pPr>
        <w:widowControl/>
        <w:spacing w:after="160" w:line="259" w:lineRule="auto"/>
        <w:jc w:val="both"/>
        <w:rPr>
          <w:rFonts w:ascii="Arial" w:eastAsia="Calibri" w:hAnsi="Arial" w:cs="Arial"/>
          <w:b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>CONCLUSIONES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>Breve resumen de las conclusiones más relevantes luego del desarrollo del resumen ejecutivo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</w:p>
    <w:p w:rsidR="006D2D07" w:rsidRPr="006D2D07" w:rsidRDefault="006D2D07" w:rsidP="006D2D07">
      <w:pPr>
        <w:widowControl/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b/>
          <w:color w:val="auto"/>
          <w:lang w:eastAsia="en-US"/>
        </w:rPr>
        <w:t xml:space="preserve">Presentación del Informe Anual de Seguridad (DSUR) </w:t>
      </w:r>
    </w:p>
    <w:p w:rsidR="006D2D07" w:rsidRPr="006D2D07" w:rsidRDefault="006D2D07" w:rsidP="006D2D07">
      <w:pPr>
        <w:widowControl/>
        <w:spacing w:after="160" w:line="259" w:lineRule="auto"/>
        <w:ind w:left="720"/>
        <w:contextualSpacing/>
        <w:jc w:val="both"/>
        <w:rPr>
          <w:rFonts w:ascii="Arial" w:eastAsia="Calibri" w:hAnsi="Arial" w:cs="Arial"/>
          <w:color w:val="auto"/>
          <w:lang w:eastAsia="en-US"/>
        </w:rPr>
      </w:pPr>
      <w:r w:rsidRPr="006D2D07">
        <w:rPr>
          <w:rFonts w:ascii="Arial" w:eastAsia="Calibri" w:hAnsi="Arial" w:cs="Arial"/>
          <w:color w:val="auto"/>
          <w:lang w:eastAsia="en-US"/>
        </w:rPr>
        <w:t xml:space="preserve">El informe anual de seguridad (DSUR) se presenta en las oficinas de la OGITT-INS en dispositivo óptico o similar el cual debe estar en idioma inglés y español. </w:t>
      </w:r>
    </w:p>
    <w:p w:rsidR="00E90C29" w:rsidRPr="006D2D07" w:rsidRDefault="00E90C29" w:rsidP="006D2D07">
      <w:pPr>
        <w:rPr>
          <w:rFonts w:ascii="Arial" w:hAnsi="Arial" w:cs="Arial"/>
        </w:rPr>
      </w:pPr>
    </w:p>
    <w:sectPr w:rsidR="00E90C29" w:rsidRPr="006D2D07" w:rsidSect="00CE2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09" w:rsidRDefault="00D81009" w:rsidP="00D91F30">
      <w:r>
        <w:separator/>
      </w:r>
    </w:p>
  </w:endnote>
  <w:endnote w:type="continuationSeparator" w:id="0">
    <w:p w:rsidR="00D81009" w:rsidRDefault="00D81009" w:rsidP="00D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D" w:rsidRDefault="00FF4C6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FA" w:rsidRPr="00F567FA" w:rsidRDefault="00BD7B7A" w:rsidP="00F567FA">
    <w:pPr>
      <w:tabs>
        <w:tab w:val="center" w:pos="4550"/>
        <w:tab w:val="left" w:pos="5818"/>
      </w:tabs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FF4C6D" w:rsidRPr="00FF4C6D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6D2D07">
      <w:rPr>
        <w:color w:val="323E4F" w:themeColor="text2" w:themeShade="BF"/>
        <w:sz w:val="18"/>
        <w:szCs w:val="18"/>
      </w:rPr>
      <w:t>2</w:t>
    </w:r>
  </w:p>
  <w:p w:rsidR="00D72AE3" w:rsidRPr="00BD7B7A" w:rsidRDefault="00164847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0D07FB">
      <w:rPr>
        <w:rFonts w:ascii="Arial" w:hAnsi="Arial" w:cs="Arial"/>
        <w:b/>
        <w:sz w:val="16"/>
        <w:szCs w:val="16"/>
      </w:rPr>
      <w:t>. N° 588</w:t>
    </w:r>
    <w:r w:rsidR="00BD7B7A" w:rsidRPr="00BD7B7A">
      <w:rPr>
        <w:rFonts w:ascii="Arial" w:hAnsi="Arial" w:cs="Arial"/>
        <w:b/>
        <w:sz w:val="16"/>
        <w:szCs w:val="16"/>
      </w:rPr>
      <w:t xml:space="preserve"> -201</w:t>
    </w:r>
    <w:r w:rsidR="009D16E5"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t>-OGITT</w:t>
    </w:r>
    <w:r w:rsidR="00BD7B7A" w:rsidRPr="00BD7B7A">
      <w:rPr>
        <w:rFonts w:ascii="Arial" w:hAnsi="Arial" w:cs="Arial"/>
        <w:b/>
        <w:sz w:val="16"/>
        <w:szCs w:val="16"/>
      </w:rPr>
      <w:t xml:space="preserve">-OPE/INS             Fecha:    </w:t>
    </w:r>
    <w:r w:rsidR="000D07FB">
      <w:rPr>
        <w:rFonts w:ascii="Arial" w:hAnsi="Arial" w:cs="Arial"/>
        <w:b/>
        <w:sz w:val="16"/>
        <w:szCs w:val="16"/>
      </w:rPr>
      <w:t>04</w:t>
    </w:r>
    <w:r w:rsidR="00BD7B7A" w:rsidRPr="00BD7B7A">
      <w:rPr>
        <w:rFonts w:ascii="Arial" w:hAnsi="Arial" w:cs="Arial"/>
        <w:b/>
        <w:sz w:val="16"/>
        <w:szCs w:val="16"/>
      </w:rPr>
      <w:t xml:space="preserve"> - </w:t>
    </w:r>
    <w:r w:rsidR="00FF4C6D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BD7B7A" w:rsidRPr="00BD7B7A">
      <w:rPr>
        <w:rFonts w:ascii="Arial" w:hAnsi="Arial" w:cs="Arial"/>
        <w:b/>
        <w:sz w:val="16"/>
        <w:szCs w:val="16"/>
      </w:rPr>
      <w:t xml:space="preserve"> - 201</w:t>
    </w:r>
    <w:r w:rsidR="009D16E5">
      <w:rPr>
        <w:rFonts w:ascii="Arial" w:hAnsi="Arial" w:cs="Arial"/>
        <w:b/>
        <w:sz w:val="16"/>
        <w:szCs w:val="16"/>
      </w:rPr>
      <w:t>7</w:t>
    </w:r>
    <w:r w:rsidR="00BD7B7A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D" w:rsidRDefault="00FF4C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09" w:rsidRDefault="00D81009" w:rsidP="00D91F30">
      <w:r>
        <w:separator/>
      </w:r>
    </w:p>
  </w:footnote>
  <w:footnote w:type="continuationSeparator" w:id="0">
    <w:p w:rsidR="00D81009" w:rsidRDefault="00D81009" w:rsidP="00D9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D" w:rsidRDefault="00FF4C6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570"/>
      <w:gridCol w:w="2078"/>
    </w:tblGrid>
    <w:tr w:rsidR="00E90C29" w:rsidTr="00164847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</w:rPr>
            <w:drawing>
              <wp:inline distT="0" distB="0" distL="0" distR="0" wp14:anchorId="7BA07950" wp14:editId="565AE693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Pr="00164847" w:rsidRDefault="00E90C29" w:rsidP="00E90C29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164847">
            <w:rPr>
              <w:rFonts w:ascii="Arial" w:hAnsi="Arial" w:cs="Arial"/>
              <w:b/>
              <w:sz w:val="22"/>
              <w:szCs w:val="22"/>
            </w:rPr>
            <w:t>FORMULARIO</w:t>
          </w:r>
        </w:p>
      </w:tc>
      <w:tc>
        <w:tcPr>
          <w:tcW w:w="20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Pr="00164847" w:rsidRDefault="006D2D07" w:rsidP="00F567FA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FOR-OGITT-048</w:t>
          </w:r>
        </w:p>
      </w:tc>
    </w:tr>
    <w:tr w:rsidR="00E90C29" w:rsidTr="00164847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Default="00E90C29" w:rsidP="00E90C29"/>
      </w:tc>
      <w:tc>
        <w:tcPr>
          <w:tcW w:w="65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Pr="006D2D07" w:rsidRDefault="006D2D07" w:rsidP="006D2D0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6D2D07">
            <w:rPr>
              <w:rFonts w:ascii="Arial" w:hAnsi="Arial" w:cs="Arial"/>
              <w:b/>
              <w:sz w:val="22"/>
              <w:szCs w:val="22"/>
            </w:rPr>
            <w:t>RESUMEN DEL INFORME ANUAL DE SEGURIDAD DEL PRODUCTO EN INVESTIGACIÓN</w:t>
          </w:r>
        </w:p>
      </w:tc>
      <w:tc>
        <w:tcPr>
          <w:tcW w:w="20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E90C29" w:rsidRPr="00164847" w:rsidRDefault="00E90C29" w:rsidP="00164847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 w:rsidRPr="00164847">
            <w:rPr>
              <w:rFonts w:ascii="Arial" w:hAnsi="Arial" w:cs="Arial"/>
              <w:b/>
              <w:sz w:val="22"/>
              <w:szCs w:val="22"/>
            </w:rPr>
            <w:t>Edición Nº 0</w:t>
          </w:r>
          <w:r w:rsidR="00164847" w:rsidRPr="00164847"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</w:tbl>
  <w:p w:rsidR="00D91F30" w:rsidRPr="00E90C29" w:rsidRDefault="00D91F30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6D" w:rsidRDefault="00FF4C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0B3"/>
    <w:multiLevelType w:val="multilevel"/>
    <w:tmpl w:val="67DA8C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">
    <w:nsid w:val="33563187"/>
    <w:multiLevelType w:val="hybridMultilevel"/>
    <w:tmpl w:val="7CFE97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0D0C"/>
    <w:multiLevelType w:val="multilevel"/>
    <w:tmpl w:val="2CA8A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12310AC"/>
    <w:multiLevelType w:val="hybridMultilevel"/>
    <w:tmpl w:val="C05C0206"/>
    <w:lvl w:ilvl="0" w:tplc="8F38DE6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654" w:hanging="360"/>
      </w:pPr>
    </w:lvl>
    <w:lvl w:ilvl="2" w:tplc="280A001B" w:tentative="1">
      <w:start w:val="1"/>
      <w:numFmt w:val="lowerRoman"/>
      <w:lvlText w:val="%3."/>
      <w:lvlJc w:val="right"/>
      <w:pPr>
        <w:ind w:left="1374" w:hanging="180"/>
      </w:pPr>
    </w:lvl>
    <w:lvl w:ilvl="3" w:tplc="280A000F" w:tentative="1">
      <w:start w:val="1"/>
      <w:numFmt w:val="decimal"/>
      <w:lvlText w:val="%4."/>
      <w:lvlJc w:val="left"/>
      <w:pPr>
        <w:ind w:left="2094" w:hanging="360"/>
      </w:pPr>
    </w:lvl>
    <w:lvl w:ilvl="4" w:tplc="280A0019" w:tentative="1">
      <w:start w:val="1"/>
      <w:numFmt w:val="lowerLetter"/>
      <w:lvlText w:val="%5."/>
      <w:lvlJc w:val="left"/>
      <w:pPr>
        <w:ind w:left="2814" w:hanging="360"/>
      </w:pPr>
    </w:lvl>
    <w:lvl w:ilvl="5" w:tplc="280A001B" w:tentative="1">
      <w:start w:val="1"/>
      <w:numFmt w:val="lowerRoman"/>
      <w:lvlText w:val="%6."/>
      <w:lvlJc w:val="right"/>
      <w:pPr>
        <w:ind w:left="3534" w:hanging="180"/>
      </w:pPr>
    </w:lvl>
    <w:lvl w:ilvl="6" w:tplc="280A000F" w:tentative="1">
      <w:start w:val="1"/>
      <w:numFmt w:val="decimal"/>
      <w:lvlText w:val="%7."/>
      <w:lvlJc w:val="left"/>
      <w:pPr>
        <w:ind w:left="4254" w:hanging="360"/>
      </w:pPr>
    </w:lvl>
    <w:lvl w:ilvl="7" w:tplc="280A0019" w:tentative="1">
      <w:start w:val="1"/>
      <w:numFmt w:val="lowerLetter"/>
      <w:lvlText w:val="%8."/>
      <w:lvlJc w:val="left"/>
      <w:pPr>
        <w:ind w:left="4974" w:hanging="360"/>
      </w:pPr>
    </w:lvl>
    <w:lvl w:ilvl="8" w:tplc="2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100CB"/>
    <w:rsid w:val="000134C9"/>
    <w:rsid w:val="0003695D"/>
    <w:rsid w:val="000D07FB"/>
    <w:rsid w:val="00130F0D"/>
    <w:rsid w:val="00164847"/>
    <w:rsid w:val="0021022B"/>
    <w:rsid w:val="0022466F"/>
    <w:rsid w:val="002F4DE0"/>
    <w:rsid w:val="0034264A"/>
    <w:rsid w:val="003B3923"/>
    <w:rsid w:val="003F068A"/>
    <w:rsid w:val="00422D13"/>
    <w:rsid w:val="00445CEE"/>
    <w:rsid w:val="004471E6"/>
    <w:rsid w:val="0050714E"/>
    <w:rsid w:val="00517782"/>
    <w:rsid w:val="0068491E"/>
    <w:rsid w:val="006D2D07"/>
    <w:rsid w:val="006D62A8"/>
    <w:rsid w:val="00775789"/>
    <w:rsid w:val="00792925"/>
    <w:rsid w:val="00812A76"/>
    <w:rsid w:val="00835C2B"/>
    <w:rsid w:val="008572A6"/>
    <w:rsid w:val="00881FBF"/>
    <w:rsid w:val="008C033F"/>
    <w:rsid w:val="008E714D"/>
    <w:rsid w:val="009543C4"/>
    <w:rsid w:val="009B3BAA"/>
    <w:rsid w:val="009D16E5"/>
    <w:rsid w:val="00A64FF0"/>
    <w:rsid w:val="00AF26CF"/>
    <w:rsid w:val="00B0302C"/>
    <w:rsid w:val="00B161E8"/>
    <w:rsid w:val="00B16645"/>
    <w:rsid w:val="00B40A60"/>
    <w:rsid w:val="00BB085A"/>
    <w:rsid w:val="00BD631B"/>
    <w:rsid w:val="00BD7B7A"/>
    <w:rsid w:val="00BF64A3"/>
    <w:rsid w:val="00C9353D"/>
    <w:rsid w:val="00C93F2B"/>
    <w:rsid w:val="00CE2D71"/>
    <w:rsid w:val="00D121FB"/>
    <w:rsid w:val="00D13BA9"/>
    <w:rsid w:val="00D67BCB"/>
    <w:rsid w:val="00D72AE3"/>
    <w:rsid w:val="00D81009"/>
    <w:rsid w:val="00D91F30"/>
    <w:rsid w:val="00E21EC0"/>
    <w:rsid w:val="00E56D86"/>
    <w:rsid w:val="00E90C29"/>
    <w:rsid w:val="00ED4832"/>
    <w:rsid w:val="00F55E9C"/>
    <w:rsid w:val="00F567FA"/>
    <w:rsid w:val="00FC6059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0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ind w:left="1134"/>
    </w:pPr>
    <w:rPr>
      <w:rFonts w:ascii="Arial Narrow" w:eastAsia="Times New Roman" w:hAnsi="Arial Narrow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30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4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847"/>
    <w:rPr>
      <w:rFonts w:ascii="Tahoma" w:eastAsia="Courier New" w:hAnsi="Tahoma" w:cs="Tahoma"/>
      <w:color w:val="000000"/>
      <w:sz w:val="16"/>
      <w:szCs w:val="16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D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D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30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ind w:left="1134"/>
    </w:pPr>
    <w:rPr>
      <w:rFonts w:ascii="Arial Narrow" w:eastAsia="Times New Roman" w:hAnsi="Arial Narrow" w:cs="Times New Roman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30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48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847"/>
    <w:rPr>
      <w:rFonts w:ascii="Tahoma" w:eastAsia="Courier New" w:hAnsi="Tahoma" w:cs="Tahoma"/>
      <w:color w:val="000000"/>
      <w:sz w:val="16"/>
      <w:szCs w:val="16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D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D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7</cp:revision>
  <cp:lastPrinted>2017-10-05T16:50:00Z</cp:lastPrinted>
  <dcterms:created xsi:type="dcterms:W3CDTF">2017-10-03T21:18:00Z</dcterms:created>
  <dcterms:modified xsi:type="dcterms:W3CDTF">2017-10-06T15:43:00Z</dcterms:modified>
</cp:coreProperties>
</file>